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206FC0" w:rsidRPr="006931E5" w:rsidTr="004E398D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06FC0" w:rsidRDefault="00206FC0" w:rsidP="004E398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06FC0" w:rsidRDefault="00206FC0" w:rsidP="004E398D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06FC0" w:rsidRPr="006931E5" w:rsidRDefault="00206FC0" w:rsidP="004E398D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206FC0" w:rsidRPr="00AC21DA" w:rsidRDefault="00206FC0" w:rsidP="004E39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06FC0" w:rsidRPr="006931E5" w:rsidRDefault="00206FC0" w:rsidP="004E398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4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</w:t>
            </w:r>
            <w:r w:rsidR="004E398D"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03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206FC0" w:rsidRPr="006931E5" w:rsidRDefault="00206FC0" w:rsidP="004E398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206FC0" w:rsidRPr="006931E5" w:rsidRDefault="00206FC0" w:rsidP="004E398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206FC0" w:rsidRPr="006C2B31" w:rsidRDefault="00206FC0" w:rsidP="006C2B31">
      <w:pPr>
        <w:pStyle w:val="ab"/>
        <w:jc w:val="center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СОВЕТ ДЕПУТАТОВ ВЕРХ-КОЕНСКОГО СЕЛЬСОВЕТА</w:t>
      </w:r>
    </w:p>
    <w:p w:rsidR="00206FC0" w:rsidRPr="006C2B31" w:rsidRDefault="00206FC0" w:rsidP="006C2B31">
      <w:pPr>
        <w:pStyle w:val="ab"/>
        <w:jc w:val="center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ИСКИТИМСКОГО РАЙОНА НОВОСИБИРСКОЙ ОБЛАСТИ</w:t>
      </w:r>
    </w:p>
    <w:p w:rsidR="00206FC0" w:rsidRPr="006C2B31" w:rsidRDefault="00206FC0" w:rsidP="006C2B31">
      <w:pPr>
        <w:pStyle w:val="ab"/>
        <w:jc w:val="center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ПЯТОГО СОЗЫВА</w:t>
      </w:r>
    </w:p>
    <w:p w:rsidR="00206FC0" w:rsidRPr="006C2B31" w:rsidRDefault="00206FC0" w:rsidP="006C2B31">
      <w:pPr>
        <w:pStyle w:val="ab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C2B31">
        <w:rPr>
          <w:rFonts w:ascii="Times New Roman" w:hAnsi="Times New Roman"/>
          <w:sz w:val="18"/>
          <w:szCs w:val="18"/>
        </w:rPr>
        <w:t>Р</w:t>
      </w:r>
      <w:proofErr w:type="gramEnd"/>
      <w:r w:rsidRPr="006C2B31">
        <w:rPr>
          <w:rFonts w:ascii="Times New Roman" w:hAnsi="Times New Roman"/>
          <w:sz w:val="18"/>
          <w:szCs w:val="18"/>
        </w:rPr>
        <w:t xml:space="preserve"> Е Ш Е Н И Е</w:t>
      </w:r>
    </w:p>
    <w:p w:rsidR="00206FC0" w:rsidRPr="006C2B31" w:rsidRDefault="00206FC0" w:rsidP="006C2B3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Сорок второй сессии</w:t>
      </w:r>
    </w:p>
    <w:p w:rsidR="00206FC0" w:rsidRPr="006C2B31" w:rsidRDefault="00206FC0" w:rsidP="006C2B31">
      <w:pPr>
        <w:pStyle w:val="ab"/>
        <w:jc w:val="center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17.03.2020                                                                                                                № 174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О внесении изменений в решение</w:t>
      </w:r>
      <w:r w:rsidR="006C2B31">
        <w:rPr>
          <w:rFonts w:ascii="Times New Roman" w:eastAsia="Calibri" w:hAnsi="Times New Roman"/>
          <w:sz w:val="18"/>
          <w:szCs w:val="18"/>
        </w:rPr>
        <w:t xml:space="preserve"> </w:t>
      </w:r>
      <w:r w:rsidRPr="006C2B31">
        <w:rPr>
          <w:rFonts w:ascii="Times New Roman" w:eastAsia="Calibri" w:hAnsi="Times New Roman"/>
          <w:sz w:val="18"/>
          <w:szCs w:val="18"/>
        </w:rPr>
        <w:t>сессии Совета депутатов от 25.12.2019 № 165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Совет депутатов Верх-Коенского сельсовета РЕШИЛ: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Внести в решение сессии Совета депутатов от 25.12.2019 №165 «О бюджете Верх-Коенского сельсовета Искитимского района Новосибирской области на 2020год и плановый период 2021 и 2022 годов» (с изменениями от 30.01.2020 № 172) следующие изменения: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В статье 1: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b/>
          <w:sz w:val="18"/>
          <w:szCs w:val="18"/>
        </w:rPr>
        <w:t xml:space="preserve">        «</w:t>
      </w:r>
      <w:r w:rsidRPr="006C2B31">
        <w:rPr>
          <w:rFonts w:ascii="Times New Roman" w:hAnsi="Times New Roman"/>
          <w:sz w:val="18"/>
          <w:szCs w:val="18"/>
        </w:rPr>
        <w:t xml:space="preserve">1) прогнозируемый общий объем доходов местного бюджета в сумме </w:t>
      </w:r>
      <w:r w:rsidRPr="006C2B31">
        <w:rPr>
          <w:rFonts w:ascii="Times New Roman" w:hAnsi="Times New Roman"/>
          <w:b/>
          <w:sz w:val="18"/>
          <w:szCs w:val="18"/>
        </w:rPr>
        <w:t>11062,4 тыс. рублей</w:t>
      </w:r>
      <w:r w:rsidRPr="006C2B31">
        <w:rPr>
          <w:rFonts w:ascii="Times New Roman" w:hAnsi="Times New Roman"/>
          <w:sz w:val="18"/>
          <w:szCs w:val="18"/>
        </w:rPr>
        <w:t xml:space="preserve">, в том числе объем безвозмездных поступлений в сумме </w:t>
      </w:r>
      <w:r w:rsidRPr="006C2B31">
        <w:rPr>
          <w:rFonts w:ascii="Times New Roman" w:hAnsi="Times New Roman"/>
          <w:b/>
          <w:sz w:val="18"/>
          <w:szCs w:val="18"/>
        </w:rPr>
        <w:t>9102,4 тыс. рублей</w:t>
      </w:r>
      <w:r w:rsidRPr="006C2B31">
        <w:rPr>
          <w:rFonts w:ascii="Times New Roman" w:hAnsi="Times New Roman"/>
          <w:sz w:val="18"/>
          <w:szCs w:val="1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6C2B31">
        <w:rPr>
          <w:rFonts w:ascii="Times New Roman" w:hAnsi="Times New Roman"/>
          <w:b/>
          <w:sz w:val="18"/>
          <w:szCs w:val="18"/>
        </w:rPr>
        <w:t>9082,4</w:t>
      </w:r>
      <w:r w:rsidRPr="006C2B31">
        <w:rPr>
          <w:rFonts w:ascii="Times New Roman" w:hAnsi="Times New Roman"/>
          <w:sz w:val="18"/>
          <w:szCs w:val="18"/>
        </w:rPr>
        <w:t xml:space="preserve"> </w:t>
      </w:r>
      <w:r w:rsidRPr="006C2B31">
        <w:rPr>
          <w:rFonts w:ascii="Times New Roman" w:hAnsi="Times New Roman"/>
          <w:b/>
          <w:sz w:val="18"/>
          <w:szCs w:val="18"/>
        </w:rPr>
        <w:t>тыс. рублей;</w:t>
      </w:r>
    </w:p>
    <w:p w:rsidR="00206FC0" w:rsidRPr="006C2B31" w:rsidRDefault="00206FC0" w:rsidP="006C2B31">
      <w:pPr>
        <w:pStyle w:val="ab"/>
        <w:rPr>
          <w:rFonts w:ascii="Times New Roman" w:hAnsi="Times New Roman"/>
          <w:b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 xml:space="preserve">2) общий объем расходов местного бюджета в сумме </w:t>
      </w:r>
      <w:r w:rsidRPr="006C2B31">
        <w:rPr>
          <w:rFonts w:ascii="Times New Roman" w:hAnsi="Times New Roman"/>
          <w:b/>
          <w:sz w:val="18"/>
          <w:szCs w:val="18"/>
        </w:rPr>
        <w:t>12180,8 тыс. рублей;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 xml:space="preserve">3) дефицит местного бюджета в сумме </w:t>
      </w:r>
      <w:r w:rsidRPr="006C2B31">
        <w:rPr>
          <w:rFonts w:ascii="Times New Roman" w:hAnsi="Times New Roman"/>
          <w:b/>
          <w:sz w:val="18"/>
          <w:szCs w:val="18"/>
        </w:rPr>
        <w:t>1118,4 тыс. рублей</w:t>
      </w:r>
      <w:proofErr w:type="gramStart"/>
      <w:r w:rsidRPr="006C2B31">
        <w:rPr>
          <w:rFonts w:ascii="Times New Roman" w:hAnsi="Times New Roman"/>
          <w:b/>
          <w:sz w:val="18"/>
          <w:szCs w:val="18"/>
        </w:rPr>
        <w:t>.</w:t>
      </w:r>
      <w:r w:rsidRPr="006C2B31">
        <w:rPr>
          <w:rFonts w:ascii="Times New Roman" w:hAnsi="Times New Roman"/>
          <w:sz w:val="18"/>
          <w:szCs w:val="18"/>
        </w:rPr>
        <w:t>»</w:t>
      </w:r>
      <w:proofErr w:type="gramEnd"/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В статье 3: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утвердить приложение 3 в новой редакции;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В статье 6: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утвердить приложение 5 в новой редакции;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утвердить приложение 6 в новой редакции;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>утвердить приложение 7 в новой редакции.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В статье 11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 xml:space="preserve">      «Утвердить объем бюджетных ассигнований дорожного фонда Верх-Коенского сельсовета на 2020 год в сумме </w:t>
      </w:r>
      <w:r w:rsidRPr="006C2B31">
        <w:rPr>
          <w:rFonts w:ascii="Times New Roman" w:eastAsia="Calibri" w:hAnsi="Times New Roman"/>
          <w:b/>
          <w:sz w:val="18"/>
          <w:szCs w:val="18"/>
        </w:rPr>
        <w:t>912,8 тыс. рублей</w:t>
      </w:r>
      <w:proofErr w:type="gramStart"/>
      <w:r w:rsidRPr="006C2B31">
        <w:rPr>
          <w:rFonts w:ascii="Times New Roman" w:eastAsia="Calibri" w:hAnsi="Times New Roman"/>
          <w:b/>
          <w:sz w:val="18"/>
          <w:szCs w:val="18"/>
        </w:rPr>
        <w:t>.»</w:t>
      </w:r>
      <w:proofErr w:type="gramEnd"/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В статье 12: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утвердить приложение 9 в новой редакции.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 xml:space="preserve">3. </w:t>
      </w:r>
      <w:proofErr w:type="gramStart"/>
      <w:r w:rsidRPr="006C2B31">
        <w:rPr>
          <w:rFonts w:ascii="Times New Roman" w:eastAsia="Calibri" w:hAnsi="Times New Roman"/>
          <w:sz w:val="18"/>
          <w:szCs w:val="18"/>
        </w:rPr>
        <w:t>Контроль за</w:t>
      </w:r>
      <w:proofErr w:type="gramEnd"/>
      <w:r w:rsidRPr="006C2B31">
        <w:rPr>
          <w:rFonts w:ascii="Times New Roman" w:eastAsia="Calibri" w:hAnsi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(Кудрявцева Т.П.)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206FC0" w:rsidRPr="006C2B31" w:rsidRDefault="00206FC0" w:rsidP="006C2B31">
      <w:pPr>
        <w:pStyle w:val="ab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206FC0" w:rsidRPr="006C2B31" w:rsidRDefault="00206FC0" w:rsidP="006C2B31">
      <w:pPr>
        <w:pStyle w:val="ab"/>
        <w:rPr>
          <w:rFonts w:ascii="Times New Roman" w:eastAsia="Calibri" w:hAnsi="Times New Roman"/>
          <w:sz w:val="18"/>
          <w:szCs w:val="18"/>
        </w:rPr>
      </w:pPr>
      <w:r w:rsidRPr="006C2B31">
        <w:rPr>
          <w:rFonts w:ascii="Times New Roman" w:eastAsia="Calibri" w:hAnsi="Times New Roman"/>
          <w:sz w:val="18"/>
          <w:szCs w:val="18"/>
        </w:rPr>
        <w:t xml:space="preserve"> Председатель Совета депутатов  </w:t>
      </w:r>
    </w:p>
    <w:p w:rsidR="00206FC0" w:rsidRPr="006C2B31" w:rsidRDefault="00206FC0" w:rsidP="00206FC0">
      <w:pPr>
        <w:pStyle w:val="11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6C2B31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206FC0" w:rsidRPr="006C2B31" w:rsidRDefault="00206FC0" w:rsidP="00206FC0">
      <w:pPr>
        <w:tabs>
          <w:tab w:val="left" w:pos="6705"/>
          <w:tab w:val="left" w:pos="9150"/>
        </w:tabs>
        <w:rPr>
          <w:rFonts w:ascii="Times New Roman" w:eastAsia="Calibri" w:hAnsi="Times New Roman" w:cs="Times New Roman"/>
          <w:sz w:val="18"/>
          <w:szCs w:val="18"/>
        </w:rPr>
      </w:pPr>
      <w:r w:rsidRPr="006C2B31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                                Е.И.Мисевич </w:t>
      </w:r>
    </w:p>
    <w:tbl>
      <w:tblPr>
        <w:tblW w:w="10627" w:type="dxa"/>
        <w:tblInd w:w="113" w:type="dxa"/>
        <w:tblLayout w:type="fixed"/>
        <w:tblLook w:val="04A0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600"/>
        <w:gridCol w:w="3284"/>
        <w:gridCol w:w="996"/>
        <w:gridCol w:w="996"/>
        <w:gridCol w:w="843"/>
      </w:tblGrid>
      <w:tr w:rsidR="00206FC0" w:rsidRPr="006C2B31" w:rsidTr="004E398D">
        <w:trPr>
          <w:trHeight w:val="315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RANGE!A1:M65"/>
            <w:bookmarkEnd w:id="0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Доходы местного бюджета на 2020 год и плановый период 2021-2022 годов</w:t>
            </w:r>
          </w:p>
        </w:tc>
      </w:tr>
      <w:tr w:rsidR="00206FC0" w:rsidRPr="006C2B31" w:rsidTr="004E398D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206FC0" w:rsidRPr="006C2B31" w:rsidTr="004E398D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Доходы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бюджета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2020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Доходы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бюджета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2021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Доходы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бюджета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2022 год</w:t>
            </w:r>
          </w:p>
        </w:tc>
      </w:tr>
      <w:tr w:rsidR="00206FC0" w:rsidRPr="006C2B31" w:rsidTr="004E398D">
        <w:trPr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6FC0" w:rsidRPr="006C2B31" w:rsidTr="004E398D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1 482,2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1 528,5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1 476,8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1 523,1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Налог на доходы 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физических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401,7</w:t>
            </w:r>
          </w:p>
        </w:tc>
      </w:tr>
      <w:tr w:rsidR="00206FC0" w:rsidRPr="006C2B31" w:rsidTr="006C2B31">
        <w:trPr>
          <w:trHeight w:val="17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401,7</w:t>
            </w:r>
          </w:p>
        </w:tc>
      </w:tr>
      <w:tr w:rsidR="00206FC0" w:rsidRPr="006C2B31" w:rsidTr="004E398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330,2</w:t>
            </w:r>
          </w:p>
        </w:tc>
      </w:tr>
      <w:tr w:rsidR="00206FC0" w:rsidRPr="006C2B31" w:rsidTr="004E398D">
        <w:trPr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1,7</w:t>
            </w:r>
          </w:p>
        </w:tc>
      </w:tr>
      <w:tr w:rsidR="00206FC0" w:rsidRPr="006C2B31" w:rsidTr="004E398D">
        <w:trPr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380,2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401,1</w:t>
            </w:r>
          </w:p>
        </w:tc>
      </w:tr>
      <w:tr w:rsidR="00206FC0" w:rsidRPr="006C2B31" w:rsidTr="004E398D">
        <w:trPr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-37,3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-35,8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-38,4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</w:tr>
      <w:tr w:rsidR="00206FC0" w:rsidRPr="006C2B31" w:rsidTr="004E398D">
        <w:trPr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206FC0" w:rsidRPr="006C2B31" w:rsidTr="004E398D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424,0</w:t>
            </w:r>
          </w:p>
        </w:tc>
      </w:tr>
      <w:tr w:rsidR="00206FC0" w:rsidRPr="006C2B31" w:rsidTr="004E398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Налог на имущество </w:t>
            </w:r>
            <w:proofErr w:type="gramStart"/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физических</w:t>
            </w:r>
            <w:proofErr w:type="gramEnd"/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131,5</w:t>
            </w:r>
          </w:p>
        </w:tc>
      </w:tr>
      <w:tr w:rsidR="00206FC0" w:rsidRPr="006C2B31" w:rsidTr="004E398D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131,5</w:t>
            </w:r>
          </w:p>
        </w:tc>
      </w:tr>
      <w:tr w:rsidR="00206FC0" w:rsidRPr="006C2B31" w:rsidTr="004E398D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354,2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321,2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292,5</w:t>
            </w:r>
          </w:p>
        </w:tc>
      </w:tr>
      <w:tr w:rsidR="00206FC0" w:rsidRPr="006C2B31" w:rsidTr="004E398D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187,2</w:t>
            </w:r>
          </w:p>
        </w:tc>
      </w:tr>
      <w:tr w:rsidR="00206FC0" w:rsidRPr="006C2B31" w:rsidTr="004E398D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187,2</w:t>
            </w:r>
          </w:p>
        </w:tc>
      </w:tr>
      <w:tr w:rsidR="00206FC0" w:rsidRPr="006C2B31" w:rsidTr="004E398D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налог с 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физических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105,3</w:t>
            </w:r>
          </w:p>
        </w:tc>
      </w:tr>
      <w:tr w:rsidR="00206FC0" w:rsidRPr="006C2B31" w:rsidTr="004E398D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105,3</w:t>
            </w:r>
          </w:p>
        </w:tc>
      </w:tr>
      <w:tr w:rsidR="00206FC0" w:rsidRPr="006C2B31" w:rsidTr="004E398D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5,4</w:t>
            </w:r>
          </w:p>
        </w:tc>
      </w:tr>
      <w:tr w:rsidR="00206FC0" w:rsidRPr="006C2B31" w:rsidTr="004E398D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6C2B31">
        <w:trPr>
          <w:trHeight w:val="14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й(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исключением земельных участков бюджетных и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06FC0" w:rsidRPr="006C2B31" w:rsidTr="004E398D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</w:tr>
      <w:tr w:rsidR="00206FC0" w:rsidRPr="006C2B31" w:rsidTr="004E398D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</w:tr>
      <w:tr w:rsidR="00206FC0" w:rsidRPr="006C2B31" w:rsidTr="004E398D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9102,4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206FC0" w:rsidRPr="006C2B31" w:rsidTr="004E398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9082,4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206FC0" w:rsidRPr="006C2B31" w:rsidTr="004E398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3 019,0</w:t>
            </w:r>
          </w:p>
        </w:tc>
      </w:tr>
      <w:tr w:rsidR="00206FC0" w:rsidRPr="006C2B31" w:rsidTr="004E398D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3 019,0</w:t>
            </w:r>
          </w:p>
        </w:tc>
      </w:tr>
      <w:tr w:rsidR="00206FC0" w:rsidRPr="006C2B31" w:rsidTr="004E398D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3 019,0</w:t>
            </w:r>
          </w:p>
        </w:tc>
      </w:tr>
      <w:tr w:rsidR="00206FC0" w:rsidRPr="006C2B31" w:rsidTr="004E398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4016,6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3421,2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103,4</w:t>
            </w:r>
          </w:p>
        </w:tc>
      </w:tr>
      <w:tr w:rsidR="00206FC0" w:rsidRPr="006C2B31" w:rsidTr="004E398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06FC0" w:rsidRPr="006C2B31" w:rsidTr="004E398D">
        <w:trPr>
          <w:trHeight w:val="300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11062,4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206FC0" w:rsidRPr="006C2B31" w:rsidRDefault="00206FC0" w:rsidP="00206FC0">
      <w:pPr>
        <w:tabs>
          <w:tab w:val="left" w:pos="6705"/>
          <w:tab w:val="left" w:pos="9150"/>
        </w:tabs>
        <w:rPr>
          <w:rFonts w:ascii="Times New Roman" w:eastAsia="Calibri" w:hAnsi="Times New Roman" w:cs="Times New Roman"/>
          <w:sz w:val="18"/>
          <w:szCs w:val="18"/>
        </w:rPr>
      </w:pPr>
    </w:p>
    <w:p w:rsidR="00206FC0" w:rsidRPr="006C2B31" w:rsidRDefault="00206FC0" w:rsidP="00206FC0">
      <w:pPr>
        <w:tabs>
          <w:tab w:val="left" w:pos="6705"/>
          <w:tab w:val="left" w:pos="9150"/>
        </w:tabs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910" w:type="dxa"/>
        <w:tblInd w:w="113" w:type="dxa"/>
        <w:tblLayout w:type="fixed"/>
        <w:tblLook w:val="04A0"/>
      </w:tblPr>
      <w:tblGrid>
        <w:gridCol w:w="3681"/>
        <w:gridCol w:w="425"/>
        <w:gridCol w:w="709"/>
        <w:gridCol w:w="391"/>
        <w:gridCol w:w="318"/>
        <w:gridCol w:w="283"/>
        <w:gridCol w:w="851"/>
        <w:gridCol w:w="322"/>
        <w:gridCol w:w="140"/>
        <w:gridCol w:w="246"/>
        <w:gridCol w:w="426"/>
        <w:gridCol w:w="674"/>
        <w:gridCol w:w="460"/>
        <w:gridCol w:w="567"/>
        <w:gridCol w:w="425"/>
        <w:gridCol w:w="816"/>
        <w:gridCol w:w="176"/>
      </w:tblGrid>
      <w:tr w:rsidR="00206FC0" w:rsidRPr="006C2B31" w:rsidTr="004E398D">
        <w:trPr>
          <w:trHeight w:val="255"/>
        </w:trPr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5</w:t>
            </w:r>
          </w:p>
        </w:tc>
      </w:tr>
      <w:tr w:rsidR="00206FC0" w:rsidRPr="006C2B31" w:rsidTr="004E398D">
        <w:trPr>
          <w:trHeight w:val="890"/>
        </w:trPr>
        <w:tc>
          <w:tcPr>
            <w:tcW w:w="10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206FC0" w:rsidRPr="006C2B31" w:rsidTr="004E398D">
        <w:trPr>
          <w:trHeight w:val="255"/>
        </w:trPr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206FC0" w:rsidRPr="006C2B31" w:rsidTr="004E398D">
        <w:trPr>
          <w:trHeight w:val="51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206FC0" w:rsidRPr="006C2B31" w:rsidTr="004E398D">
        <w:trPr>
          <w:trHeight w:val="49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4 711,6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1 593,1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848,3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848,3</w:t>
            </w:r>
          </w:p>
        </w:tc>
      </w:tr>
      <w:tr w:rsidR="00206FC0" w:rsidRPr="006C2B31" w:rsidTr="004E398D">
        <w:trPr>
          <w:trHeight w:val="6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5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40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12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9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trHeight w:val="40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8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7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3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5 115,1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5 115,1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4 488,3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70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2 290,7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1868,7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1868,7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1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7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73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6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роме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12 180,8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gridAfter w:val="1"/>
          <w:wAfter w:w="176" w:type="dxa"/>
          <w:trHeight w:val="25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Приложнение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</w:p>
        </w:tc>
      </w:tr>
      <w:tr w:rsidR="00206FC0" w:rsidRPr="006C2B31" w:rsidTr="004E398D">
        <w:trPr>
          <w:gridAfter w:val="1"/>
          <w:wAfter w:w="176" w:type="dxa"/>
          <w:trHeight w:val="1005"/>
        </w:trPr>
        <w:tc>
          <w:tcPr>
            <w:tcW w:w="10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206FC0" w:rsidRPr="006C2B31" w:rsidTr="004E398D">
        <w:trPr>
          <w:gridAfter w:val="1"/>
          <w:wAfter w:w="176" w:type="dxa"/>
          <w:trHeight w:val="29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206FC0" w:rsidRPr="006C2B31" w:rsidTr="004E398D">
        <w:trPr>
          <w:gridAfter w:val="1"/>
          <w:wAfter w:w="176" w:type="dxa"/>
          <w:trHeight w:val="4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3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Сумма</w:t>
            </w:r>
          </w:p>
        </w:tc>
      </w:tr>
      <w:tr w:rsidR="00206FC0" w:rsidRPr="006C2B31" w:rsidTr="004E398D">
        <w:trPr>
          <w:gridAfter w:val="1"/>
          <w:wAfter w:w="176" w:type="dxa"/>
          <w:trHeight w:val="43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</w:tr>
      <w:tr w:rsidR="00206FC0" w:rsidRPr="006C2B31" w:rsidTr="004E398D">
        <w:trPr>
          <w:gridAfter w:val="1"/>
          <w:wAfter w:w="176" w:type="dxa"/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gridAfter w:val="1"/>
          <w:wAfter w:w="176" w:type="dxa"/>
          <w:trHeight w:val="9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gridAfter w:val="1"/>
          <w:wAfter w:w="176" w:type="dxa"/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Верх-Коенскогосельсовета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gridAfter w:val="1"/>
          <w:wAfter w:w="176" w:type="dxa"/>
          <w:trHeight w:val="6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gridAfter w:val="1"/>
          <w:wAfter w:w="176" w:type="dxa"/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</w:t>
            </w: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1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"Сохранение и развитие культуры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4 488,3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gridAfter w:val="1"/>
          <w:wAfter w:w="176" w:type="dxa"/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муниципальной программы " Сохранение и развитие культуры на территории 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2 290,7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9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Мероприятия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финансами в Новосибирской области"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2 197,6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1 868,7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1 868,7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5 927,7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1 926,3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2 083,8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759,0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gridAfter w:val="1"/>
          <w:wAfter w:w="176" w:type="dxa"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роме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gridAfter w:val="1"/>
          <w:wAfter w:w="176" w:type="dxa"/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06FC0" w:rsidRPr="006C2B31" w:rsidTr="004E398D">
        <w:trPr>
          <w:gridAfter w:val="1"/>
          <w:wAfter w:w="176" w:type="dxa"/>
          <w:trHeight w:val="13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06FC0" w:rsidRPr="006C2B31" w:rsidTr="004E398D">
        <w:trPr>
          <w:gridAfter w:val="1"/>
          <w:wAfter w:w="176" w:type="dxa"/>
          <w:trHeight w:val="10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12 180,8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206FC0" w:rsidRPr="006C2B31" w:rsidRDefault="00206FC0" w:rsidP="00206FC0">
      <w:pPr>
        <w:tabs>
          <w:tab w:val="left" w:pos="6705"/>
          <w:tab w:val="left" w:pos="9150"/>
        </w:tabs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876" w:type="dxa"/>
        <w:tblInd w:w="113" w:type="dxa"/>
        <w:tblLayout w:type="fixed"/>
        <w:tblLook w:val="04A0"/>
      </w:tblPr>
      <w:tblGrid>
        <w:gridCol w:w="3539"/>
        <w:gridCol w:w="675"/>
        <w:gridCol w:w="567"/>
        <w:gridCol w:w="567"/>
        <w:gridCol w:w="1168"/>
        <w:gridCol w:w="533"/>
        <w:gridCol w:w="709"/>
        <w:gridCol w:w="1134"/>
        <w:gridCol w:w="992"/>
        <w:gridCol w:w="884"/>
        <w:gridCol w:w="108"/>
      </w:tblGrid>
      <w:tr w:rsidR="00206FC0" w:rsidRPr="006C2B31" w:rsidTr="004E398D">
        <w:trPr>
          <w:gridAfter w:val="1"/>
          <w:wAfter w:w="108" w:type="dxa"/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7</w:t>
            </w:r>
          </w:p>
        </w:tc>
      </w:tr>
      <w:tr w:rsidR="00206FC0" w:rsidRPr="006C2B31" w:rsidTr="004E398D">
        <w:trPr>
          <w:gridAfter w:val="1"/>
          <w:wAfter w:w="108" w:type="dxa"/>
          <w:trHeight w:val="510"/>
        </w:trPr>
        <w:tc>
          <w:tcPr>
            <w:tcW w:w="10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206FC0" w:rsidRPr="006C2B31" w:rsidTr="004E398D">
        <w:trPr>
          <w:trHeight w:val="345"/>
        </w:trPr>
        <w:tc>
          <w:tcPr>
            <w:tcW w:w="10876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206FC0" w:rsidRPr="006C2B31" w:rsidTr="004E398D">
        <w:trPr>
          <w:trHeight w:val="45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Сумма</w:t>
            </w:r>
          </w:p>
        </w:tc>
      </w:tr>
      <w:tr w:rsidR="00206FC0" w:rsidRPr="006C2B31" w:rsidTr="004E398D">
        <w:trPr>
          <w:trHeight w:val="5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</w:tr>
      <w:tr w:rsidR="00206FC0" w:rsidRPr="006C2B31" w:rsidTr="004E398D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администрация Верх-Коенского сельсовета </w:t>
            </w: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Искитмского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12 180,8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4 711,6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1 593,1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718,3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848,3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848,3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848,2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</w:tr>
      <w:tr w:rsidR="00206FC0" w:rsidRPr="006C2B31" w:rsidTr="004E398D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703,6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103,3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102,3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7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694,6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5 115,1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5 115,1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4 488,3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1 872,5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2 197,6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1 868,7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1 868,7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10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годы"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роме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160,0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227,4</w:t>
            </w:r>
          </w:p>
        </w:tc>
      </w:tr>
      <w:tr w:rsidR="00206FC0" w:rsidRPr="006C2B31" w:rsidTr="004E398D">
        <w:trPr>
          <w:trHeight w:val="375"/>
        </w:trPr>
        <w:tc>
          <w:tcPr>
            <w:tcW w:w="7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206FC0" w:rsidRPr="006C2B31" w:rsidRDefault="00206FC0" w:rsidP="00206FC0">
      <w:pPr>
        <w:tabs>
          <w:tab w:val="left" w:pos="6705"/>
          <w:tab w:val="left" w:pos="9150"/>
        </w:tabs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485" w:type="dxa"/>
        <w:tblInd w:w="113" w:type="dxa"/>
        <w:tblLook w:val="04A0"/>
      </w:tblPr>
      <w:tblGrid>
        <w:gridCol w:w="2689"/>
        <w:gridCol w:w="3827"/>
        <w:gridCol w:w="1417"/>
        <w:gridCol w:w="1276"/>
        <w:gridCol w:w="1276"/>
      </w:tblGrid>
      <w:tr w:rsidR="00206FC0" w:rsidRPr="006C2B31" w:rsidTr="004E398D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9</w:t>
            </w:r>
          </w:p>
        </w:tc>
      </w:tr>
      <w:tr w:rsidR="00206FC0" w:rsidRPr="006C2B31" w:rsidTr="004E398D">
        <w:trPr>
          <w:trHeight w:val="64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206FC0" w:rsidRPr="006C2B31" w:rsidTr="004E398D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C0" w:rsidRPr="006C2B31" w:rsidRDefault="00206FC0" w:rsidP="004E398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ублей</w:t>
            </w:r>
          </w:p>
        </w:tc>
      </w:tr>
      <w:tr w:rsidR="00206FC0" w:rsidRPr="006C2B31" w:rsidTr="004E398D">
        <w:trPr>
          <w:trHeight w:val="38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кода группы, подгруппы, </w:t>
            </w: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статьи и вида источников финансирования дефицитов бюджетов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Сумма</w:t>
            </w:r>
          </w:p>
        </w:tc>
      </w:tr>
      <w:tr w:rsidR="00206FC0" w:rsidRPr="006C2B31" w:rsidTr="004E398D">
        <w:trPr>
          <w:trHeight w:val="45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</w:tr>
      <w:tr w:rsidR="00206FC0" w:rsidRPr="006C2B31" w:rsidTr="004E398D">
        <w:trPr>
          <w:trHeight w:val="6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01 00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06FC0" w:rsidRPr="006C2B31" w:rsidTr="004E398D">
        <w:trPr>
          <w:trHeight w:val="4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-11 062,4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-11 062,4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-4 650,9</w:t>
            </w:r>
          </w:p>
        </w:tc>
      </w:tr>
      <w:tr w:rsidR="00206FC0" w:rsidRPr="006C2B31" w:rsidTr="004E398D">
        <w:trPr>
          <w:trHeight w:val="46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-11 062,4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-11 062,4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-4 650,9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proofErr w:type="spellEnd"/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12 180,8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sz w:val="18"/>
                <w:szCs w:val="18"/>
              </w:rPr>
              <w:t>4 650,9</w:t>
            </w:r>
          </w:p>
        </w:tc>
      </w:tr>
      <w:tr w:rsidR="00206FC0" w:rsidRPr="006C2B31" w:rsidTr="004E398D">
        <w:trPr>
          <w:trHeight w:val="6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C0" w:rsidRPr="006C2B31" w:rsidRDefault="00206FC0" w:rsidP="004E39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B3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ПЯТОГОСОЗЫВА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Р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Е Ш Е Н И Е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Сорок второй сессии</w:t>
      </w:r>
    </w:p>
    <w:p w:rsidR="00206FC0" w:rsidRPr="00247661" w:rsidRDefault="00206FC0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>17.03.2020                                                                                                     № 175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 внесении  изменений в решение Совета депутатов Верх-Коенского сельсовета Искитимского района Новосибирской области от 17.11.2016 № 68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«Об утверждении перечня улиц населенных пунктов Верх-Коенского сельсовета»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связи с проведенной инвентаризацией дорожного хозяйства Верх-Коенского сельсовета Искитимского района Новосибирской области, </w:t>
      </w:r>
      <w:r w:rsidRPr="00247661">
        <w:rPr>
          <w:rFonts w:ascii="Times New Roman" w:hAnsi="Times New Roman"/>
          <w:sz w:val="18"/>
          <w:szCs w:val="18"/>
        </w:rPr>
        <w:t>Руководствуясь Федеральным Законом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08.11.2007 № 257-ФЗ, в связи с оформлением дорог, Совет депутатов Верх-Коенского сельсовета Искитимского района Новосибирской области РЕШИЛ:</w:t>
      </w:r>
      <w:proofErr w:type="gramEnd"/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 </w:t>
      </w:r>
      <w:r w:rsidRPr="00247661">
        <w:rPr>
          <w:rFonts w:ascii="Times New Roman" w:hAnsi="Times New Roman"/>
          <w:sz w:val="18"/>
          <w:szCs w:val="18"/>
        </w:rPr>
        <w:tab/>
      </w:r>
      <w:r w:rsidRPr="00247661">
        <w:rPr>
          <w:rFonts w:ascii="Times New Roman" w:hAnsi="Times New Roman"/>
          <w:color w:val="000000"/>
          <w:sz w:val="18"/>
          <w:szCs w:val="18"/>
        </w:rPr>
        <w:t>Внести изменения в  перечень улиц</w:t>
      </w:r>
      <w:r w:rsidRPr="00247661">
        <w:rPr>
          <w:rFonts w:ascii="Times New Roman" w:hAnsi="Times New Roman"/>
          <w:sz w:val="18"/>
          <w:szCs w:val="18"/>
        </w:rPr>
        <w:t xml:space="preserve"> населенных пунктов Верх-Коенского сельсовета</w:t>
      </w:r>
      <w:r w:rsidRPr="00247661">
        <w:rPr>
          <w:rFonts w:ascii="Times New Roman" w:hAnsi="Times New Roman"/>
          <w:color w:val="000000"/>
          <w:sz w:val="18"/>
          <w:szCs w:val="18"/>
        </w:rPr>
        <w:t>, утвержденный Решением Совета депутатов Верх-Коенского сельсовета Искитимского района Новосибирской области от 17.11.2016 № 68</w:t>
      </w:r>
      <w:r w:rsidRPr="00247661">
        <w:rPr>
          <w:rFonts w:ascii="Times New Roman" w:hAnsi="Times New Roman"/>
          <w:sz w:val="18"/>
          <w:szCs w:val="18"/>
        </w:rPr>
        <w:t>«Об утверждении перечня улиц населенных пунктов Верх-Коенского сельсовета»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>  </w:t>
      </w:r>
      <w:r w:rsidRPr="00247661">
        <w:rPr>
          <w:rFonts w:ascii="Times New Roman" w:hAnsi="Times New Roman"/>
          <w:sz w:val="18"/>
          <w:szCs w:val="18"/>
        </w:rPr>
        <w:t>Глава Верх-Коенского сельсовета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      Е.И.Мисевич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Приложение N 1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к решению сессии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Верх-Коенского сельсовета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от 17.03.2020 N 175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ПЕРЕЧЕНЬ УЛИЦ НАСЕЛЕННЫХ ПУНКТОВ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с.Верх-Коен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206FC0" w:rsidRPr="006C2B31" w:rsidTr="004E39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уличн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B31">
              <w:rPr>
                <w:rFonts w:ascii="Times New Roman" w:hAnsi="Times New Roman" w:cs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Алтайская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асфальт, щебень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Больничная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Газовая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Калининская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Каменская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Кирпичная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Мичурина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асфальт, щебень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Мраморная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Набережная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1467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Циолковского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Чапаева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Чехова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Шолохова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9935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FC0" w:rsidRPr="006C2B31" w:rsidRDefault="00206FC0" w:rsidP="00206FC0">
      <w:pPr>
        <w:pStyle w:val="ConsPlusDocList"/>
        <w:jc w:val="both"/>
        <w:rPr>
          <w:rFonts w:ascii="Times New Roman" w:hAnsi="Times New Roman" w:cs="Times New Roman"/>
          <w:sz w:val="18"/>
          <w:szCs w:val="18"/>
        </w:rPr>
      </w:pPr>
      <w:r w:rsidRPr="006C2B31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6C2B31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6C2B31">
        <w:rPr>
          <w:rFonts w:ascii="Times New Roman" w:hAnsi="Times New Roman" w:cs="Times New Roman"/>
          <w:sz w:val="18"/>
          <w:szCs w:val="18"/>
        </w:rPr>
        <w:t>зержинский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206FC0" w:rsidRPr="006C2B31" w:rsidTr="004E39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уличн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B31">
              <w:rPr>
                <w:rFonts w:ascii="Times New Roman" w:hAnsi="Times New Roman" w:cs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пер.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1313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FC0" w:rsidRPr="006C2B31" w:rsidRDefault="00206FC0" w:rsidP="00206FC0">
      <w:pPr>
        <w:pStyle w:val="ConsPlusDocList"/>
        <w:jc w:val="both"/>
        <w:rPr>
          <w:rFonts w:ascii="Times New Roman" w:hAnsi="Times New Roman" w:cs="Times New Roman"/>
          <w:sz w:val="18"/>
          <w:szCs w:val="18"/>
        </w:rPr>
      </w:pPr>
      <w:r w:rsidRPr="006C2B31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6C2B31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6C2B31">
        <w:rPr>
          <w:rFonts w:ascii="Times New Roman" w:hAnsi="Times New Roman" w:cs="Times New Roman"/>
          <w:sz w:val="18"/>
          <w:szCs w:val="18"/>
        </w:rPr>
        <w:t>убинский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206FC0" w:rsidRPr="006C2B31" w:rsidTr="004E39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уличн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B31">
              <w:rPr>
                <w:rFonts w:ascii="Times New Roman" w:hAnsi="Times New Roman" w:cs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Дачная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FC0" w:rsidRPr="006C2B31" w:rsidRDefault="00206FC0" w:rsidP="00206FC0">
      <w:pPr>
        <w:pStyle w:val="ConsPlusDocLis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C2B31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6C2B31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6C2B31">
        <w:rPr>
          <w:rFonts w:ascii="Times New Roman" w:hAnsi="Times New Roman" w:cs="Times New Roman"/>
          <w:sz w:val="18"/>
          <w:szCs w:val="18"/>
        </w:rPr>
        <w:t>итерня</w:t>
      </w:r>
      <w:proofErr w:type="spellEnd"/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206FC0" w:rsidRPr="006C2B31" w:rsidTr="004E39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уличн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B31">
              <w:rPr>
                <w:rFonts w:ascii="Times New Roman" w:hAnsi="Times New Roman" w:cs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Береговая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2789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FC0" w:rsidRPr="006C2B31" w:rsidRDefault="00206FC0" w:rsidP="00206FC0">
      <w:pPr>
        <w:pStyle w:val="ConsPlusDocList"/>
        <w:jc w:val="both"/>
        <w:rPr>
          <w:rFonts w:ascii="Times New Roman" w:hAnsi="Times New Roman" w:cs="Times New Roman"/>
          <w:sz w:val="18"/>
          <w:szCs w:val="18"/>
        </w:rPr>
      </w:pPr>
      <w:r w:rsidRPr="006C2B31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6C2B31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6C2B31">
        <w:rPr>
          <w:rFonts w:ascii="Times New Roman" w:hAnsi="Times New Roman" w:cs="Times New Roman"/>
          <w:sz w:val="18"/>
          <w:szCs w:val="18"/>
        </w:rPr>
        <w:t>ихайловка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206FC0" w:rsidRPr="006C2B31" w:rsidTr="004E39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уличн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B31">
              <w:rPr>
                <w:rFonts w:ascii="Times New Roman" w:hAnsi="Times New Roman" w:cs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Береговая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Новоселов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Смоленка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щебеночное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Титова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</w:tr>
      <w:tr w:rsidR="00206FC0" w:rsidRPr="006C2B31" w:rsidTr="004E39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pStyle w:val="ConsPlusDoc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1">
              <w:rPr>
                <w:rFonts w:ascii="Times New Roman" w:hAnsi="Times New Roman" w:cs="Times New Roman"/>
                <w:sz w:val="18"/>
                <w:szCs w:val="18"/>
              </w:rPr>
              <w:t>4452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C0" w:rsidRPr="006C2B31" w:rsidRDefault="00206FC0" w:rsidP="004E3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ПЯТОГО СОЗЫВА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РЕШЕНИЕ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Сорок второй  сессии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17.03.2020                                                                                            № 176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с. Верх-Коен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 утверждении Положения «О порядке материально-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технического и организационного обеспечения деятельности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органов местного самоуправления Верх-Коенского сельсовета»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Верх-Коенского сельсовета, Совет депутатов Верх-Коенского сельсовета Искитимского района Новосибирской области: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РЕШИЛ: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color w:val="292929"/>
          <w:sz w:val="18"/>
          <w:szCs w:val="18"/>
          <w:shd w:val="clear" w:color="auto" w:fill="FFFFFF"/>
        </w:rPr>
        <w:t>1.Утвердить Положение «О порядке материально-технического и организационного обеспечения деятельности органов местного самоуправления Верх-Коенского сельсовета» согласно приложению.</w:t>
      </w:r>
      <w:r w:rsidRPr="00247661">
        <w:rPr>
          <w:rFonts w:ascii="Times New Roman" w:hAnsi="Times New Roman"/>
          <w:sz w:val="18"/>
          <w:szCs w:val="18"/>
        </w:rPr>
        <w:t xml:space="preserve"> 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2.Решение Совета депутатов Верх-Коенского сельсовета Искитимского района Новосибирской области  от 17.02.2012 № 73 «Об утверждении  Положения о порядке  материально-технического и организационного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обеспечения деятельности органов местного  самоуправления Верх-Коенского сельсовета» - отменить.                                       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3.</w:t>
      </w:r>
      <w:r w:rsidRPr="00247661">
        <w:rPr>
          <w:rFonts w:ascii="Times New Roman" w:hAnsi="Times New Roman"/>
          <w:color w:val="000000"/>
          <w:sz w:val="18"/>
          <w:szCs w:val="18"/>
        </w:rPr>
        <w:t xml:space="preserve"> Опубликовать настоящее Решение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Е.И.Мисевич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Приложение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к Решению Совета депутатов </w:t>
      </w:r>
    </w:p>
    <w:p w:rsidR="00206FC0" w:rsidRPr="00247661" w:rsidRDefault="00206FC0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Верх-Коенского сельсовета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от 17.03.2020 № 176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Положение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«О порядке материально-технического и организационного обеспечения деятельности органов местного самоуправления Верх-Коенского сельсовета»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Общие положения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Верх-Коенского сельсовета и определяет порядок материально-технического и организационного обеспечения деятельности органов местного самоуправления Верх-Коенского сельсовета (далее – органы местного самоуправления).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1.2.  Материально-техническое и организационное обеспечение деятельности органов местного самоуправления осуществляется в целях создания условий для эффективного осуществления ими своих полномочий.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1.3.    Под материально-техническим обеспечением деятельности органов местного самоуправления в Верх-Коенском сельсовете понимается осуществляемый на постоянной основе комплекс мероприятий по созданию и поддержанию материально-технической базы, необходимой для обеспечения деятельности органов местного самоуправления.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1.4.  Под организационным обеспечением деятельности органов местного самоуправления в Верх-Коенском сельсовете понимается осуществляемый на постоянной основе комплекс мероприятий по организации деятельности органов местного самоуправления по решению вопросов местного значения и переданных отдельных государственных полномочий.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Материально-техническое обеспечение деятельности органов местного самоуправления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lastRenderedPageBreak/>
        <w:t>содержание административных зданий (служебных и иных помещений), иных имущественных объектов, используемых органами местного самоуправления и прилегающих к ним территорий в состоянии, соответствующем противопожарным, санитарным, экологическим и иным установленным законодательством требованиям (в том числе осуществление ремонта, обеспечение предоставления коммунальных услуг (энергоснабжение, теплоснабжение, водоснабжение, канализация, вывоз отходов, образующихся в процессе деятельности органов местного самоуправления);</w:t>
      </w:r>
      <w:proofErr w:type="gramEnd"/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обеспечение охраны административных зданий (служебных и иных помещений), иных имущественных объектов;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обеспечение компьютерной и иной оргтехникой, необходимыми для ее работы программными продуктами, комплектующими и расходными материалами, их обслуживание и обновление;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транспортное обслуживание органов местного самоуправления в служебных целях (в том числе приобретение, аренда, содержание и эксплуатация автотранспортных средств, поддержание их в технически исправном состоянии, приобретение эксплуатационных материалов (горюче-смазочных материалов, запасных частей), прохождение технического осмотра, техническое обслуживание, текущий ремонт, страхование и т.д.);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оборудование и обеспечение рабочих мест мебелью, средствами связи, необходимыми канцелярскими принадлежностями;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хозяйственно-техническое обеспечение органов местного самоуправления (в том числе своевременная и качественная уборка служебных и иных помещений, территорий, прилегающих к административным зданиям, обеспечение необходимым имуществом помещений общего пользования, хозяйственными и иными средствами);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иные мероприятия, направленные на материально-техническое обеспечение деятельности органов местного самоуправления.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Организационное обеспечение деятельности органов местного самоуправления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Мероприятия по организационному обеспечению деятельности органов местного самоуправления осуществляются по следующим направлениям: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кадровое обеспечение;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правовое обеспечение;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экономическое обеспечение, в том числе ведение бухгалтерского учета и отчетности;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информационное обеспечение;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организация делопроизводства и документационное обеспечение;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архивное обеспечение;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иные мероприятия, направленные на создание условий для эффективного осуществления органами местного самоуправления своих полномочий.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Организация материально-технического и организационного обеспечения деятельности органов местного самоуправления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4.1. Мероприятия по материально-техническому и организационному обеспечению деятельности органов местного самоуправления, указанные в разделах 2 и 3 настоящего Положения, осуществляются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или муниципальных нужд.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4.2. Организацию мероприятий по материально-техническому и организационному обеспечению деятельности органов местного самоуправления осуществляет администрация Верх-Коенского сельсовета.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Органы местного самоуправления несут ответственность за нецелевое и неэффективное использование бюджетных средств и предоставленного имущества.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расходованием средств бюджета на материально-техническое и организационное обеспечение органов местного самоуправления осуществляется в соответствии с действующим законодательством и принимаемыми в соответствии с ним муниципальными правовыми актами.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 РАЙОНА НОВОСИБИРСКОЙ  ОБЛАСТИ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ПЯТОГО СОЗЫВА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РЕШЕНИЕ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Сорок  второй сессии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17.03.2020                                                                                        № 177</w:t>
      </w:r>
    </w:p>
    <w:p w:rsidR="00206FC0" w:rsidRPr="00247661" w:rsidRDefault="00206FC0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с. Верх-Коен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Cs/>
          <w:color w:val="000000"/>
          <w:sz w:val="18"/>
          <w:szCs w:val="18"/>
        </w:rPr>
        <w:t xml:space="preserve"> О внесении изменений в решение Совета депутатов Верх-Коенского сельсовета от 29.10.2019 № 161 «О дополнительных основаниях признания </w:t>
      </w:r>
      <w:r w:rsidRPr="00247661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247661">
        <w:rPr>
          <w:rFonts w:ascii="Times New Roman" w:hAnsi="Times New Roman"/>
          <w:sz w:val="18"/>
          <w:szCs w:val="18"/>
        </w:rPr>
        <w:t>безнадежными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206FC0" w:rsidRPr="00247661" w:rsidRDefault="00206FC0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>На основании экспертного заключения на решение совета депутатов Верх-Коенского сельсовета Искитимского района Новосибирской области от 29.10.2019 № 161, Совет депутатов Верх-Коенского сельсовета Искитимского района Новосибирской области</w:t>
      </w:r>
    </w:p>
    <w:p w:rsidR="00206FC0" w:rsidRPr="00247661" w:rsidRDefault="00206FC0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 xml:space="preserve">РЕШИЛ: </w:t>
      </w:r>
    </w:p>
    <w:p w:rsidR="00206FC0" w:rsidRPr="00247661" w:rsidRDefault="00206FC0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>Пункт 1.6. решения изложить в следующей редакции: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«1.6. Недоимка и задолженность по пени и штрафам физических лиц по местным налогам со сроком образования свыше 4 лет,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б) заключение налогового органа об утрате возможности взыскания с </w:t>
      </w:r>
      <w:proofErr w:type="gramStart"/>
      <w:r w:rsidRPr="00247661">
        <w:rPr>
          <w:rFonts w:ascii="Times New Roman" w:hAnsi="Times New Roman"/>
          <w:sz w:val="18"/>
          <w:szCs w:val="18"/>
        </w:rPr>
        <w:t>физических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лиц недоимки, задолженности по пени и штрафам по местным налогам.»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 </w:t>
      </w:r>
      <w:r w:rsidRPr="00247661">
        <w:rPr>
          <w:rFonts w:ascii="Times New Roman" w:eastAsia="Calibri" w:hAnsi="Times New Roman"/>
          <w:sz w:val="18"/>
          <w:szCs w:val="18"/>
        </w:rPr>
        <w:t>Опубликовать настоящее решение в периодичес</w:t>
      </w:r>
      <w:r w:rsidRPr="00247661">
        <w:rPr>
          <w:rFonts w:ascii="Times New Roman" w:hAnsi="Times New Roman"/>
          <w:sz w:val="18"/>
          <w:szCs w:val="18"/>
        </w:rPr>
        <w:t>ком печатном издании «Верх-Коенский вестник» и на официальном сайте администрации Верх-Коенского сельсовета Искитимского района Новосибирской области.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Председатель Совета депутатов  сельсовета                            Е.И.Мисевич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</w:t>
      </w:r>
    </w:p>
    <w:p w:rsidR="00206FC0" w:rsidRPr="00247661" w:rsidRDefault="00206FC0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Глава Верх-Коенского сельсовета                                             В.Н.Соловьенко</w:t>
      </w:r>
    </w:p>
    <w:p w:rsidR="00206FC0" w:rsidRPr="00247661" w:rsidRDefault="00206FC0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ПЯТОГО СОЗЫВА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РЕШЕНИЕ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Сорок второй сессии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17.03.2020                                                                                                   № 178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с. Верх-Коен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 утверждении Положения «О сохранении, использовании,    популяризации объектов культурного наследия (памятников    истории и культуры), находящихся в собственности   Верх-Коенского сельсовета, охране объектов культурного   наследия (памятников истории и культуры) местного      (муниципального) значения, расположенных на территории  Верх-Коенского сельсовета»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25.06.2002 г. №73-ФЗ «Об объектах культурного наследия (памятников истории и культуры) народов Российской Федерации», Уставом Верх-Коенского сельсовета, Совет депутатов Верх-Коенского сельсовета Искитимского района Новосибирской области: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РЕШИЛ: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 Утвердить Положение «О сохранении, использовании, популяризации объектов культурного наследия (памятников истории и культуры), находящихся в собственности Верх-Коенского сельсовета, охране объектов культурного наследия (памятников истории и культуры) местного (муниципального) значения, расположенных на территории Верх-Коенского сельсовета» согласно приложению к настоящему постановлению.                                                 </w:t>
      </w:r>
    </w:p>
    <w:p w:rsidR="00960659" w:rsidRPr="00247661" w:rsidRDefault="00960659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2.</w:t>
      </w:r>
      <w:r w:rsidRPr="00247661">
        <w:rPr>
          <w:rFonts w:ascii="Times New Roman" w:hAnsi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3. </w:t>
      </w:r>
      <w:proofErr w:type="gramStart"/>
      <w:r w:rsidRPr="0024766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выполнением постановления оставляю за собой.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Председатель Совета депутатов Верх-Коенского сельсовета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Е.И.Мисевич</w:t>
      </w:r>
    </w:p>
    <w:p w:rsidR="00960659" w:rsidRPr="00247661" w:rsidRDefault="00960659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Приложение</w:t>
      </w:r>
    </w:p>
    <w:p w:rsidR="00960659" w:rsidRPr="00247661" w:rsidRDefault="00960659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к Решению Совета депутатов </w:t>
      </w:r>
    </w:p>
    <w:p w:rsidR="00960659" w:rsidRPr="00247661" w:rsidRDefault="00960659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Верх-Коенского сельсовета</w:t>
      </w:r>
      <w:proofErr w:type="gramStart"/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О</w:t>
      </w:r>
      <w:proofErr w:type="gramEnd"/>
      <w:r w:rsidRPr="00247661">
        <w:rPr>
          <w:rFonts w:ascii="Times New Roman" w:hAnsi="Times New Roman"/>
          <w:sz w:val="18"/>
          <w:szCs w:val="18"/>
        </w:rPr>
        <w:t>т 17.03.2020 № 178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</w:p>
    <w:p w:rsid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ПОЛОЖЕНИЕ                                                                                                                                                  </w:t>
      </w:r>
    </w:p>
    <w:p w:rsidR="00960659" w:rsidRPr="00247661" w:rsidRDefault="00960659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«О сохранении, использовании, популяризации объектов культурного наследия (памятников истории и культуры), находящихся в собственности Верх-Коенского сельсовета, охране объектов культурного наследия (памятников истории и культуры) местного (муниципального) значения, расположенных на территории Верх-Коенского сельсовета»</w:t>
      </w:r>
      <w:bookmarkStart w:id="1" w:name="_GoBack"/>
      <w:bookmarkEnd w:id="1"/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1. Общие положения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 Настоящее Положение разработано в соответствии Федеральным законом от 06.10.2003 г. № 131-ФЗ «Об общих принципах организации местного самоуправления в Российской Федерации», Федеральным законом от 25.06.2002 г. №73-ФЗ «Об объектах культурного наследия (памятников истории и культуры) народов Российской Федерации, Уставом Верх-Коенского сельсовета.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 Настоящее Положение направлено на реализацию полномочий администрации Верх-Коенского сельского поселения, в сфере охраны, сохранения, использования, популяризации объектов культурного наследия (памятников истории и культуры) Верх-Коенского сельского поселения.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 В настоящем Положении используются следующие понятия: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Объекты культурного наследия местного (муниципального) значения –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К объектам культурного наследия (памятникам истории и культуры) Ключевского сельского поселения 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свидетельством эпох и цивилизаций, подлинными источниками информации о зарождении и развитии культуры.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Объекты культурного наследия подразделяются на следующие виды: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памятники</w:t>
      </w:r>
      <w:r w:rsidRPr="00247661">
        <w:rPr>
          <w:rFonts w:ascii="Times New Roman" w:hAnsi="Times New Roman"/>
          <w:sz w:val="18"/>
          <w:szCs w:val="18"/>
        </w:rPr>
        <w:t xml:space="preserve"> - отдельные постройки, здания и сооружения с исторически сложившимися территориями (в том числе памятники религиозного назначения);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мемориальные квартиры</w:t>
      </w:r>
      <w:r w:rsidRPr="00247661">
        <w:rPr>
          <w:rFonts w:ascii="Times New Roman" w:hAnsi="Times New Roman"/>
          <w:sz w:val="18"/>
          <w:szCs w:val="18"/>
        </w:rPr>
        <w:t xml:space="preserve">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мавзолеи</w:t>
      </w:r>
      <w:r w:rsidRPr="00247661">
        <w:rPr>
          <w:rFonts w:ascii="Times New Roman" w:hAnsi="Times New Roman"/>
          <w:sz w:val="18"/>
          <w:szCs w:val="18"/>
        </w:rPr>
        <w:t xml:space="preserve">, отдельные захоронения; произведения монументального искусства;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объекты науки и техники, включая военные</w:t>
      </w:r>
      <w:r w:rsidRPr="00247661">
        <w:rPr>
          <w:rFonts w:ascii="Times New Roman" w:hAnsi="Times New Roman"/>
          <w:sz w:val="18"/>
          <w:szCs w:val="18"/>
        </w:rPr>
        <w:t xml:space="preserve">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– </w:t>
      </w:r>
      <w:r w:rsidRPr="00247661">
        <w:rPr>
          <w:rFonts w:ascii="Times New Roman" w:hAnsi="Times New Roman"/>
          <w:i/>
          <w:sz w:val="18"/>
          <w:szCs w:val="18"/>
        </w:rPr>
        <w:t>объекты археологического наследия</w:t>
      </w:r>
      <w:r w:rsidRPr="00247661">
        <w:rPr>
          <w:rFonts w:ascii="Times New Roman" w:hAnsi="Times New Roman"/>
          <w:sz w:val="18"/>
          <w:szCs w:val="18"/>
        </w:rPr>
        <w:t>);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i/>
          <w:sz w:val="18"/>
          <w:szCs w:val="18"/>
        </w:rPr>
        <w:t>ансамбли</w:t>
      </w:r>
      <w:r w:rsidRPr="00247661">
        <w:rPr>
          <w:rFonts w:ascii="Times New Roman" w:hAnsi="Times New Roman"/>
          <w:sz w:val="18"/>
          <w:szCs w:val="18"/>
        </w:rPr>
        <w:t xml:space="preserve"> –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</w:t>
      </w:r>
      <w:proofErr w:type="gramEnd"/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достопримечательные места</w:t>
      </w:r>
      <w:r w:rsidRPr="00247661">
        <w:rPr>
          <w:rFonts w:ascii="Times New Roman" w:hAnsi="Times New Roman"/>
          <w:sz w:val="18"/>
          <w:szCs w:val="18"/>
        </w:rPr>
        <w:t xml:space="preserve"> – творения, созданные человеком, или совместные творения человека и природы, в том числе места бытования народных художественных промыслов; </w:t>
      </w:r>
      <w:r w:rsidRPr="00247661">
        <w:rPr>
          <w:rFonts w:ascii="Times New Roman" w:hAnsi="Times New Roman"/>
          <w:i/>
          <w:sz w:val="18"/>
          <w:szCs w:val="18"/>
        </w:rPr>
        <w:t>фрагменты градостроительной планировки и застройки</w:t>
      </w:r>
      <w:r w:rsidRPr="00247661">
        <w:rPr>
          <w:rFonts w:ascii="Times New Roman" w:hAnsi="Times New Roman"/>
          <w:sz w:val="18"/>
          <w:szCs w:val="18"/>
        </w:rPr>
        <w:t xml:space="preserve">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памятные места</w:t>
      </w:r>
      <w:r w:rsidRPr="00247661">
        <w:rPr>
          <w:rFonts w:ascii="Times New Roman" w:hAnsi="Times New Roman"/>
          <w:sz w:val="18"/>
          <w:szCs w:val="18"/>
        </w:rPr>
        <w:t xml:space="preserve">, культурные и природные ландшафты, связанные с историческими (в том числе военными) событиями, жизнью выдающихся исторических личностей;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i/>
          <w:sz w:val="18"/>
          <w:szCs w:val="18"/>
        </w:rPr>
        <w:t>культурные слои, места совершения религиозных обрядов</w:t>
      </w:r>
      <w:r w:rsidRPr="00247661">
        <w:rPr>
          <w:rFonts w:ascii="Times New Roman" w:hAnsi="Times New Roman"/>
          <w:sz w:val="18"/>
          <w:szCs w:val="18"/>
        </w:rPr>
        <w:t>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Сохранение объектов культурного наследия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  <w:proofErr w:type="gramEnd"/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Популяризация объектов культурного наследия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книги, газеты, журналы, другие средства массовой информации, через телевидение и радио.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2. Полномочия органов местного самоуправления в области сохранения, использования, популяризации и охраны объектов культурного наследия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 К полномочиям органов местного самоуправления в области сохранения, использования, популяризации и охраны объектов культурного наследия относятся: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1) установление в случаях, определенных Федеральным законодательством, ограничений при пользовании объектами культурного наследия и земельными участками или водными объектами, в пределах которых располагаются объекты археологического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утверждение целевых программ сохранения, использования, популяризации и государственной охраны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обеспечение сохранения, использования, популяризации и охраны объектов культурного наследия местного (муниципального) значения;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4) осуществление </w:t>
      </w:r>
      <w:proofErr w:type="gramStart"/>
      <w:r w:rsidRPr="00247661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сохранением, использованием, популяризацией и охраной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2.2. Совет депутатов Верх-Коенского сельсовета: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1) принимает нормативно-правовые акты по вопросам сохранения, использования, популяризации, охраны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утверждает целевые программы сохранения, использования, популяризации и охраны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утверждает бюджет Верх-Коенского сельсовета в части финансирования сохранения, использования, популяризации, охраны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2.3. Администрация Верх-Коенского сельсовета: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1) организует выполнение решений Совета депутатов Верх-Коенского сельсовета;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организует учет памятников истории и культуры;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организует выявление, составление перечня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4)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5) осуществляет контроль над состоянием памятников истории и культуры, организация их охраны;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6)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7) 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3. Охрана объектов культурного наследия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 xml:space="preserve">3.1. </w:t>
      </w:r>
      <w:proofErr w:type="gramStart"/>
      <w:r w:rsidRPr="00247661">
        <w:rPr>
          <w:rFonts w:ascii="Times New Roman" w:hAnsi="Times New Roman"/>
          <w:sz w:val="18"/>
          <w:szCs w:val="18"/>
        </w:rPr>
        <w:t>Объекты культурного наследия на территории Верх-Коенского сельсовета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proofErr w:type="gramEnd"/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3.2. Охрана объектов культурного наследия включает в себя: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1) </w:t>
      </w:r>
      <w:proofErr w:type="gramStart"/>
      <w:r w:rsidRPr="0024766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соблюдением законодательства в области охраны и использования объектов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учет объектов, обладающих признаками объекта культурного наследия в соответствии с действующим законодательством;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4) 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5) </w:t>
      </w:r>
      <w:proofErr w:type="gramStart"/>
      <w:r w:rsidRPr="0024766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6) разработку </w:t>
      </w:r>
      <w:proofErr w:type="gramStart"/>
      <w:r w:rsidRPr="00247661">
        <w:rPr>
          <w:rFonts w:ascii="Times New Roman" w:hAnsi="Times New Roman"/>
          <w:sz w:val="18"/>
          <w:szCs w:val="18"/>
        </w:rPr>
        <w:t>проектов зон охраны объектов культурного наследия</w:t>
      </w:r>
      <w:proofErr w:type="gramEnd"/>
      <w:r w:rsidRPr="00247661">
        <w:rPr>
          <w:rFonts w:ascii="Times New Roman" w:hAnsi="Times New Roman"/>
          <w:sz w:val="18"/>
          <w:szCs w:val="18"/>
        </w:rPr>
        <w:t>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8) 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9) 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11) установку на объектах культурного наследия информационных надписей и обозначений;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12) контроль за состояние объектов культурного наследия.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3.3.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Зона регулирования застройки и хозяйственной деятельности 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3.4. </w:t>
      </w:r>
      <w:proofErr w:type="gramStart"/>
      <w:r w:rsidRPr="00247661">
        <w:rPr>
          <w:rFonts w:ascii="Times New Roman" w:hAnsi="Times New Roman"/>
          <w:sz w:val="18"/>
          <w:szCs w:val="18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–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(муниципального) значения – в порядке, установленном законами субъектов Российской Федерации.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4. Сохранение объекта культурного наследия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4.1. </w:t>
      </w:r>
      <w:proofErr w:type="gramStart"/>
      <w:r w:rsidRPr="00247661">
        <w:rPr>
          <w:rFonts w:ascii="Times New Roman" w:hAnsi="Times New Roman"/>
          <w:sz w:val="18"/>
          <w:szCs w:val="18"/>
        </w:rPr>
        <w:t>Сохранение объекта культурного наследия – направленные на обеспечение физической сохранности объекта культурного наследия ремонтно-реставрационные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  <w:proofErr w:type="gramEnd"/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4.4. </w:t>
      </w:r>
      <w:proofErr w:type="gramStart"/>
      <w:r w:rsidRPr="00247661">
        <w:rPr>
          <w:rFonts w:ascii="Times New Roman" w:hAnsi="Times New Roman"/>
          <w:sz w:val="18"/>
          <w:szCs w:val="18"/>
        </w:rPr>
        <w:t>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– в порядке, установленным законом субъекта Российской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Федерации или муниципальным правовым актом.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Глава 5. Особенности владения, пользования и распоряжения 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объектом культурного наследия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5.1.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6.1.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1) федеральный бюджет;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бюджеты субъектов Российской Федерации;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внебюджетные поступления;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4) местные бюджеты;</w:t>
      </w:r>
    </w:p>
    <w:p w:rsidR="00960659" w:rsidRPr="00247661" w:rsidRDefault="00960659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6.2. </w:t>
      </w:r>
      <w:proofErr w:type="gramStart"/>
      <w:r w:rsidRPr="00247661">
        <w:rPr>
          <w:rFonts w:ascii="Times New Roman" w:hAnsi="Times New Roman"/>
          <w:sz w:val="18"/>
          <w:szCs w:val="18"/>
        </w:rPr>
        <w:t>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нормативными правовыми актами органов местного самоуправления в пределах Верх-Коенского сельсовета Искитимского района Новосибирской области.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ПЯТОГО СОЗЫВА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РЕШЕНИЕ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Сорок второй сессии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17.03.2020                                                                                       № 179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с. Верх-Коен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Об утверждении Порядка предоставления муниципальных гарантий по инвестиционным проектам за счет средств бюджета Верх-Коенского сельсовета Искитимского района Новосибирской области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 Уставом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РЕШИЛ: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 Утвердить Порядок предоставления муниципальных гарантий по инвестиционным проектам за счет средств бюджета Верх-Коенского сельсовета Искитимского района Новосибирской области, согласно приложению к настоящему решению.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 Опубликовать настоящее решение в периодическом печатном издании «Верх-Коенский вестник»  и разместить на официальном сайте администрации Порядок предоставления муниципальных гарантий по инвестиционным проектам за счет средств бюджета Верх-Коенского сельсовета Искитимского района Новосибирской области.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Председатель Совета депутатов Верх-Коенского сельсовета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Е.И.Мисевич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     В.Н.Соловьенко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Утвержден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Решением Совета депутатов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от 17.03.2020 № 179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color w:val="1F282C"/>
          <w:sz w:val="18"/>
          <w:szCs w:val="18"/>
        </w:rPr>
        <w:t> </w:t>
      </w:r>
      <w:r w:rsidRPr="00247661">
        <w:rPr>
          <w:rFonts w:ascii="Times New Roman" w:hAnsi="Times New Roman"/>
          <w:sz w:val="18"/>
          <w:szCs w:val="18"/>
        </w:rPr>
        <w:t>Порядок предоставления муниципальных гарантий по инвестиционным проектам за счет средств бюджета Верх-Коенского сельсовета Искитимского района Новосибирской области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  ОБЩИЕ ПОЛОЖЕНИЯ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1.1 Порядок предоставления муниципальных гарантий по инвестиционным проектам за счет бюджета Верх-Коенского сельсовета Искитимского района Новосибирской области (далее - Порядок) разработан в соответствии с Гражданским кодексом Российской Федерации, Бюджетным Кодексом Российской Федерации, Уставом Верх-Коенского сельсовета Искитимского района Новосибирской области,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1.2. Понятия и термины, применяемые в настоящем Порядке: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гарант</w:t>
      </w:r>
      <w:r w:rsidRPr="00247661">
        <w:rPr>
          <w:rFonts w:ascii="Times New Roman" w:hAnsi="Times New Roman"/>
          <w:sz w:val="18"/>
          <w:szCs w:val="18"/>
        </w:rPr>
        <w:t xml:space="preserve"> - лицо, предоставляющее гарантию;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bCs/>
          <w:sz w:val="18"/>
          <w:szCs w:val="18"/>
        </w:rPr>
        <w:t>претендент</w:t>
      </w:r>
      <w:r w:rsidRPr="00247661">
        <w:rPr>
          <w:rFonts w:ascii="Times New Roman" w:hAnsi="Times New Roman"/>
          <w:sz w:val="18"/>
          <w:szCs w:val="18"/>
        </w:rPr>
        <w:t xml:space="preserve"> - юридическое лицо, подающее заявку на получение гарантии;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bCs/>
          <w:sz w:val="18"/>
          <w:szCs w:val="18"/>
        </w:rPr>
        <w:t>бенефициар</w:t>
      </w:r>
      <w:r w:rsidRPr="00247661">
        <w:rPr>
          <w:rFonts w:ascii="Times New Roman" w:hAnsi="Times New Roman"/>
          <w:sz w:val="18"/>
          <w:szCs w:val="18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b/>
          <w:sz w:val="18"/>
          <w:szCs w:val="18"/>
        </w:rPr>
        <w:t xml:space="preserve">муниципальная гарантия </w:t>
      </w:r>
      <w:r w:rsidRPr="00247661">
        <w:rPr>
          <w:rFonts w:ascii="Times New Roman" w:hAnsi="Times New Roman"/>
          <w:sz w:val="18"/>
          <w:szCs w:val="18"/>
        </w:rPr>
        <w:t xml:space="preserve">- вид долгового обязательства, в силу которого администрация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</w:t>
      </w:r>
      <w:r w:rsidRPr="00247661">
        <w:rPr>
          <w:rFonts w:ascii="Times New Roman" w:hAnsi="Times New Roman"/>
          <w:sz w:val="18"/>
          <w:szCs w:val="18"/>
        </w:rPr>
        <w:lastRenderedPageBreak/>
        <w:t>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bCs/>
          <w:sz w:val="18"/>
          <w:szCs w:val="18"/>
        </w:rPr>
        <w:t xml:space="preserve">гарантийный случай -  </w:t>
      </w:r>
      <w:r w:rsidRPr="00247661">
        <w:rPr>
          <w:rFonts w:ascii="Times New Roman" w:hAnsi="Times New Roman"/>
          <w:sz w:val="18"/>
          <w:szCs w:val="18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bCs/>
          <w:sz w:val="18"/>
          <w:szCs w:val="18"/>
        </w:rPr>
        <w:t>принципал</w:t>
      </w:r>
      <w:r w:rsidRPr="00247661">
        <w:rPr>
          <w:rFonts w:ascii="Times New Roman" w:hAnsi="Times New Roman"/>
          <w:sz w:val="18"/>
          <w:szCs w:val="18"/>
        </w:rPr>
        <w:t xml:space="preserve"> - юридическое лицо, получившее кредит, обеспеченный гарантией;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       </w:t>
      </w:r>
      <w:r w:rsidRPr="00247661">
        <w:rPr>
          <w:rFonts w:ascii="Times New Roman" w:hAnsi="Times New Roman"/>
          <w:b/>
          <w:bCs/>
          <w:sz w:val="18"/>
          <w:szCs w:val="18"/>
        </w:rPr>
        <w:t>залогодатель</w:t>
      </w:r>
      <w:r w:rsidRPr="00247661">
        <w:rPr>
          <w:rFonts w:ascii="Times New Roman" w:hAnsi="Times New Roman"/>
          <w:sz w:val="18"/>
          <w:szCs w:val="18"/>
        </w:rPr>
        <w:t xml:space="preserve"> - лицо, которому принадлежит заложенное имущество;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       </w:t>
      </w:r>
      <w:r w:rsidRPr="00247661">
        <w:rPr>
          <w:rFonts w:ascii="Times New Roman" w:hAnsi="Times New Roman"/>
          <w:b/>
          <w:bCs/>
          <w:sz w:val="18"/>
          <w:szCs w:val="18"/>
        </w:rPr>
        <w:t>регрессное требование</w:t>
      </w:r>
      <w:r w:rsidRPr="00247661">
        <w:rPr>
          <w:rFonts w:ascii="Times New Roman" w:hAnsi="Times New Roman"/>
          <w:sz w:val="18"/>
          <w:szCs w:val="18"/>
        </w:rPr>
        <w:t xml:space="preserve"> -  право требования гаранта к принципалу о возмещении сумм, уплаченных гарантом бенефициару по муниципальной гарантии;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муниципальное образование</w:t>
      </w:r>
      <w:r w:rsidRPr="00247661">
        <w:rPr>
          <w:rFonts w:ascii="Times New Roman" w:hAnsi="Times New Roman"/>
          <w:sz w:val="18"/>
          <w:szCs w:val="18"/>
        </w:rPr>
        <w:t xml:space="preserve"> – Верх-Коенский сельсовет Искитимского района Новосибирской области;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администрация муниципального образования</w:t>
      </w:r>
      <w:r w:rsidRPr="00247661">
        <w:rPr>
          <w:rFonts w:ascii="Times New Roman" w:hAnsi="Times New Roman"/>
          <w:sz w:val="18"/>
          <w:szCs w:val="18"/>
        </w:rPr>
        <w:t xml:space="preserve"> - администрация Верх-Коенского сельсовета Искитимского района Новосибирской области;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местный бюджет</w:t>
      </w:r>
      <w:r w:rsidRPr="00247661">
        <w:rPr>
          <w:rFonts w:ascii="Times New Roman" w:hAnsi="Times New Roman"/>
          <w:sz w:val="18"/>
          <w:szCs w:val="18"/>
        </w:rPr>
        <w:t xml:space="preserve"> - бюджет Верх-Коенского сельсовета Искитимского района Новосибирской области.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1.4. </w:t>
      </w:r>
      <w:r w:rsidRPr="00247661">
        <w:rPr>
          <w:rFonts w:ascii="Times New Roman" w:hAnsi="Times New Roman"/>
          <w:b/>
          <w:sz w:val="18"/>
          <w:szCs w:val="18"/>
        </w:rPr>
        <w:t>Цель предоставления гаранти</w:t>
      </w:r>
      <w:proofErr w:type="gramStart"/>
      <w:r w:rsidRPr="00247661">
        <w:rPr>
          <w:rFonts w:ascii="Times New Roman" w:hAnsi="Times New Roman"/>
          <w:b/>
          <w:sz w:val="18"/>
          <w:szCs w:val="18"/>
        </w:rPr>
        <w:t>и-</w:t>
      </w:r>
      <w:proofErr w:type="gramEnd"/>
      <w:r w:rsidRPr="00247661">
        <w:rPr>
          <w:rFonts w:ascii="Times New Roman" w:hAnsi="Times New Roman"/>
          <w:b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стимулирование инвестиционной активности и привлечение дополнительных средств для решения социально-экономического развития муниципального образования и развития его производственного потенциала.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муниципального образования (доля заемных средств, привлекаемых для реализации инвестиционного проекта под гарантию администрации муниципального образования, к общему объему инвестиций должна составлять не более 50%).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     1.6. </w:t>
      </w:r>
      <w:proofErr w:type="gramStart"/>
      <w:r w:rsidRPr="00247661">
        <w:rPr>
          <w:rFonts w:ascii="Times New Roman" w:hAnsi="Times New Roman"/>
          <w:sz w:val="18"/>
          <w:szCs w:val="18"/>
        </w:rPr>
        <w:t>Муниципальные гарантии не предоставляются для обеспечения исполнения обязательств хозяйственных</w:t>
      </w:r>
      <w:r w:rsidRPr="00247661">
        <w:rPr>
          <w:rFonts w:ascii="Times New Roman" w:eastAsia="Calibri" w:hAnsi="Times New Roman"/>
          <w:sz w:val="18"/>
          <w:szCs w:val="18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 (банкротстве); юридических лиц, на имущество которых 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местным бюджетом; юридических лиц, имеющих просроченную (неурегулированную) задолженность по ранее предоставленным муниципальным гарантиям.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1.7. Муниципальная гарантия предусматривает субсидиарную ответственность гаранта по обеспеченному им обязательству принципала.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1.8.  Муниципальная гарантия не обеспечивает досрочное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</w:t>
      </w:r>
      <w:r w:rsidR="00CB1EE3">
        <w:rPr>
          <w:rFonts w:ascii="Times New Roman" w:hAnsi="Times New Roman"/>
          <w:sz w:val="18"/>
          <w:szCs w:val="18"/>
        </w:rPr>
        <w:t xml:space="preserve">Верх-Коенского </w:t>
      </w:r>
      <w:r w:rsidRPr="00247661">
        <w:rPr>
          <w:rFonts w:ascii="Times New Roman" w:hAnsi="Times New Roman"/>
          <w:sz w:val="18"/>
          <w:szCs w:val="18"/>
        </w:rPr>
        <w:t>сельсовета Искитимского района Новосибирской области о бюджете на очередной финансовый год и плановый период. Муниципальная гарантия оформляется письменно по форме в соответствии с приложением 3 к настоящему Порядку.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1.20.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247661">
        <w:rPr>
          <w:rFonts w:ascii="Times New Roman" w:eastAsia="Calibri" w:hAnsi="Times New Roman"/>
          <w:sz w:val="18"/>
          <w:szCs w:val="18"/>
        </w:rPr>
        <w:t xml:space="preserve">анковские гарантии, поручительства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юридических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 лиц, залог имущества</w:t>
      </w:r>
      <w:r w:rsidRPr="00247661">
        <w:rPr>
          <w:rFonts w:ascii="Times New Roman" w:hAnsi="Times New Roman"/>
          <w:sz w:val="18"/>
          <w:szCs w:val="18"/>
        </w:rPr>
        <w:t xml:space="preserve">) в размере не менее 100% от суммы предоставленной муниципальной гарантии. 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</w:t>
      </w:r>
      <w:hyperlink r:id="rId7" w:history="1">
        <w:r w:rsidRPr="00247661">
          <w:rPr>
            <w:rFonts w:ascii="Times New Roman" w:eastAsia="Calibri" w:hAnsi="Times New Roman"/>
            <w:sz w:val="18"/>
            <w:szCs w:val="18"/>
          </w:rPr>
          <w:t xml:space="preserve"> п. 3 ст. 93.2</w:t>
        </w:r>
      </w:hyperlink>
      <w:r w:rsidRPr="00247661">
        <w:rPr>
          <w:rFonts w:ascii="Times New Roman" w:eastAsia="Calibri" w:hAnsi="Times New Roman"/>
          <w:sz w:val="18"/>
          <w:szCs w:val="18"/>
        </w:rPr>
        <w:t xml:space="preserve"> Бюджетного кодекса Российской Федерации.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      Обеспечение исполнения обязатель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8" w:history="1">
        <w:r w:rsidRPr="00247661">
          <w:rPr>
            <w:rFonts w:ascii="Times New Roman" w:eastAsia="Calibri" w:hAnsi="Times New Roman"/>
            <w:sz w:val="18"/>
            <w:szCs w:val="18"/>
          </w:rPr>
          <w:t>п.3 ст. 93.2</w:t>
        </w:r>
      </w:hyperlink>
      <w:r w:rsidRPr="00247661">
        <w:rPr>
          <w:rFonts w:ascii="Times New Roman" w:eastAsia="Calibri" w:hAnsi="Times New Roman"/>
          <w:sz w:val="18"/>
          <w:szCs w:val="18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      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 xml:space="preserve">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 w:rsidRPr="00247661">
        <w:rPr>
          <w:rFonts w:ascii="Times New Roman" w:hAnsi="Times New Roman"/>
          <w:sz w:val="18"/>
          <w:szCs w:val="18"/>
        </w:rPr>
        <w:t>муниципального образования</w:t>
      </w:r>
      <w:r w:rsidRPr="00247661">
        <w:rPr>
          <w:rFonts w:ascii="Times New Roman" w:eastAsia="Calibri" w:hAnsi="Times New Roman"/>
          <w:sz w:val="18"/>
          <w:szCs w:val="1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 с установленными требованиями.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proofErr w:type="gramStart"/>
      <w:r w:rsidRPr="00247661">
        <w:rPr>
          <w:rFonts w:ascii="Times New Roman" w:eastAsia="Calibri" w:hAnsi="Times New Roman"/>
          <w:sz w:val="18"/>
          <w:szCs w:val="1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 w:rsidRPr="00247661">
        <w:rPr>
          <w:rFonts w:ascii="Times New Roman" w:hAnsi="Times New Roman"/>
          <w:sz w:val="18"/>
          <w:szCs w:val="18"/>
        </w:rPr>
        <w:t>муниципального образования</w:t>
      </w:r>
      <w:r w:rsidRPr="00247661">
        <w:rPr>
          <w:rFonts w:ascii="Times New Roman" w:eastAsia="Calibri" w:hAnsi="Times New Roman"/>
          <w:sz w:val="18"/>
          <w:szCs w:val="18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  <w:proofErr w:type="gramEnd"/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       </w:t>
      </w:r>
      <w:r w:rsidRPr="00247661">
        <w:rPr>
          <w:rFonts w:ascii="Times New Roman" w:hAnsi="Times New Roman"/>
          <w:sz w:val="18"/>
          <w:szCs w:val="18"/>
        </w:rPr>
        <w:t xml:space="preserve">1.21. </w:t>
      </w:r>
      <w:r w:rsidRPr="00247661">
        <w:rPr>
          <w:rFonts w:ascii="Times New Roman" w:eastAsia="Calibri" w:hAnsi="Times New Roman"/>
          <w:sz w:val="18"/>
          <w:szCs w:val="18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муниципальному образованию, муниципальному унитарному предприятию, имущество которого находится в собственности муниципального образования. 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lastRenderedPageBreak/>
        <w:t xml:space="preserve">       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муниципального образования,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 в какой-либо части гарантии. До предоставления указанного обеспечения исполнение муниципальной гарантии не допускается.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1.22. Срок гарантии определяется сроком исполнения обязательств, по которым предоставлена гарантия, но не более 10 лет (п.4 ст.100 Бюджетного кодекса РФ).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1.23. </w:t>
      </w:r>
      <w:proofErr w:type="gramStart"/>
      <w:r w:rsidRPr="00247661">
        <w:rPr>
          <w:rFonts w:ascii="Times New Roman" w:hAnsi="Times New Roman"/>
          <w:sz w:val="18"/>
          <w:szCs w:val="18"/>
        </w:rPr>
        <w:t>Органом, уполномоченным  предоставлять муниципальные гарантии является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администрация муниципального образования. 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Администрация муниципального образования: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содействию развитию конкуренции Верх-Коенского сельсовета Искитимского района Новосибирской области ( далее </w:t>
      </w:r>
      <w:proofErr w:type="gramStart"/>
      <w:r w:rsidRPr="00247661">
        <w:rPr>
          <w:rFonts w:ascii="Times New Roman" w:hAnsi="Times New Roman"/>
          <w:sz w:val="18"/>
          <w:szCs w:val="18"/>
        </w:rPr>
        <w:t>–С</w:t>
      </w:r>
      <w:proofErr w:type="gramEnd"/>
      <w:r w:rsidRPr="00247661">
        <w:rPr>
          <w:rFonts w:ascii="Times New Roman" w:hAnsi="Times New Roman"/>
          <w:sz w:val="18"/>
          <w:szCs w:val="18"/>
        </w:rPr>
        <w:t>овет);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2) заключает договоры о предоставлении муниципальных гарантий;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3) осуществляет иные полномочия, установленные действующим законодательством и настоящим Порядком.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УСЛОВИЯ   ПРЕДОСТАВЛЕНИЯ МУНИЦИПАЛЬНЫХ ГАРАНТИЙ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2.1.Предоставление муниципальных гарантий осуществляется на конкурсной основе.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        Основными критериями отбора проектов, при реализации которых привлекаются кредиты, в обеспечение исполнения обязательств по которым может быть предоставлена муниципальная гарантия муниципального образования, являются экономическая, бюджетная, социальная эффективность проекта для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Организатором конкурса является администрация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         Решение о проведении конкурса оформляется постановлением администрации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        2.2. </w:t>
      </w:r>
      <w:proofErr w:type="gramStart"/>
      <w:r w:rsidRPr="00247661">
        <w:rPr>
          <w:rFonts w:ascii="Times New Roman" w:hAnsi="Times New Roman"/>
          <w:sz w:val="18"/>
          <w:szCs w:val="18"/>
        </w:rPr>
        <w:t>Претенденты, желающие участвовать в конкурсе на получение гарантии, представляют в администрацию муниципального образования  заявление в письменной форме на имя главы Верх-Коенского сельсовета Искитимского района Новосибирской области (далее - глава муниципального образования) 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К письменному заявлению должен быть приложен комплект документов, согласно перечню, утвержденному администрацией муниципального образования. Предоставленные на конкурс документы не возвращаются.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2.3.  Конкурсная заявка регистрируется в день подачи.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2.4. Участник конкурса вправе в любое время отозвать свою конкурсную заявку путем письменного уведомления администрации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2.5. Специалисты администрации муниципального образования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В случае необходимости, администрация муниципального образования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2.6. После проведения анализа финансового состояния претендентов  на получение муниципальной гарантии экспертные заключения направляются в Совет.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На основании протокола Совета о результатах проведения конкурса готовится проект постановления администрации муниципального образования  о победителе конкурсного отбора.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2.8. В течение 10 рабочих дней, с момента принятия решения о предоставлении гарантии, администрация муниципального образования направляет претендентам письменное уведомление о предоставлении гарантии, либо об отказе в предоставлении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2.9. Администрация муниципального образования готовит перечень получателей гарантии для включения в решение Совета депутатов муниципального образования  о бюджете на очередной финансовый год.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2.10. После утверждения бюджета на очередной финансовый год (и плановый период) администрация муниципального образования заключает договоры о предоставлении муниципальных гарантий и выдаёт муниципальные гарантии.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В случае предоставления муниципальной гарантии с правом регрессного  требования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            3. УЧЕТ  И КОНТРОЛЬ МУНИЦИПАЛЬНЫХ ГАРАНТИЙ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 Администрация муниципального образования ежегодно, одновременно с отчетом об исполнении бюджета за предыдущий год, предоставляет в Совет депутатов  муниципального образования 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3.2. Администрация муниципального образования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 xml:space="preserve">          3.3. Бенефициар обязуется информировать администрацию муниципального образования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3.4.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обязательствам, обеспеченных муниципальной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3.5. Администрация муниципального образования совместно с бенефициаром вправе провести проверку целевого использования сре</w:t>
      </w:r>
      <w:proofErr w:type="gramStart"/>
      <w:r w:rsidRPr="00247661">
        <w:rPr>
          <w:rFonts w:ascii="Times New Roman" w:hAnsi="Times New Roman"/>
          <w:sz w:val="18"/>
          <w:szCs w:val="18"/>
        </w:rPr>
        <w:t>дств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и хода реализации инвестиционного проекта. Информация о результатах проверки направляется главе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3.6. Обязательства, вытекающие из муниципальной гарантии, включаются в состав муниципального долга.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Предоставление и  исполнение муниципальной гарантии подлежит отражению в муниципальной долговой книге.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3.7. Условия пункта 3.4. настоящего Порядка включается в договор на предоставление гарантии, а условия пункта 3.3. предусматриваются в кредитном договоре.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3.8. Учет и регистрация муниципальных гарантий осуществляется в муниципальной долговой книге администрации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 ИСПОЛНЕНИЕ ОБЯЗАТЕЛЬСТВ ПО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Предусмотренное муниципальной гарантией обязательство гаранта </w:t>
      </w:r>
      <w:proofErr w:type="gramStart"/>
      <w:r w:rsidRPr="00247661">
        <w:rPr>
          <w:rFonts w:ascii="Times New Roman" w:hAnsi="Times New Roman"/>
          <w:sz w:val="18"/>
          <w:szCs w:val="18"/>
        </w:rPr>
        <w:t>перед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инципала, обеспеченных гарантией, но не более суммы, на которую выдана гарантия.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Гарантийный случай наступает при неисполнении Принципалом обязательства перед Бенефициаром по погашению кредита (основного долга) в сроки, определенные кредитным договором.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4.2. Договор на предоставление гарантии считается расторгнутым, если </w:t>
      </w:r>
      <w:proofErr w:type="gramStart"/>
      <w:r w:rsidRPr="00247661">
        <w:rPr>
          <w:rFonts w:ascii="Times New Roman" w:hAnsi="Times New Roman"/>
          <w:sz w:val="18"/>
          <w:szCs w:val="18"/>
        </w:rPr>
        <w:t>в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4.3. Бенефициар обязуется письменно сообщать в администрацию муниципального образования о неисполнении принципалом любого из своих обязательств. Бенефициар вправе обратиться в администрацию муниципального образования  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Бенефициар не вправе обращаться в администрацию муниципального образования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</w:t>
      </w:r>
      <w:proofErr w:type="gramStart"/>
      <w:r w:rsidRPr="00247661">
        <w:rPr>
          <w:rFonts w:ascii="Times New Roman" w:hAnsi="Times New Roman"/>
          <w:sz w:val="18"/>
          <w:szCs w:val="18"/>
        </w:rPr>
        <w:t>также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если требование к принципалу по кредитному договору может быть удовлетворено путем зачета встречного требования либо бесспорного взыскания сре</w:t>
      </w:r>
      <w:proofErr w:type="gramStart"/>
      <w:r w:rsidRPr="00247661">
        <w:rPr>
          <w:rFonts w:ascii="Times New Roman" w:hAnsi="Times New Roman"/>
          <w:sz w:val="18"/>
          <w:szCs w:val="18"/>
        </w:rPr>
        <w:t>дств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4.4. Бенефициар вместе с требованием выплаты по гарантии должен предоставить в администрацию муниципального образования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4.5. Администрация муниципального образования для рассмотрения уведомления бенефициара образует комиссию с привлечением специалиста (по вопросам бухгалтерского учета), представителей бенефициара и принципала.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4.6. </w:t>
      </w:r>
      <w:r w:rsidRPr="00247661">
        <w:rPr>
          <w:rFonts w:ascii="Times New Roman" w:eastAsia="Calibri" w:hAnsi="Times New Roman"/>
          <w:sz w:val="18"/>
          <w:szCs w:val="18"/>
        </w:rPr>
        <w:t xml:space="preserve">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а) требование и (или) приложенные к нему документы предъявлены гаранту по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окончании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 срока, на который выдана гарантия (срока действия гарантии);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>в) требование и (или) приложенные к нему документы не соответствуют условиям гарантии;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>г) бенефициар отказался принять надлежащее исполнение обеспеченных гарантией обязатель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>инципала, предложенное принципалом и (или) третьими лицами;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proofErr w:type="spellStart"/>
      <w:r w:rsidRPr="00247661">
        <w:rPr>
          <w:rFonts w:ascii="Times New Roman" w:eastAsia="Calibri" w:hAnsi="Times New Roman"/>
          <w:sz w:val="18"/>
          <w:szCs w:val="18"/>
        </w:rPr>
        <w:t>д</w:t>
      </w:r>
      <w:proofErr w:type="spellEnd"/>
      <w:r w:rsidRPr="00247661">
        <w:rPr>
          <w:rFonts w:ascii="Times New Roman" w:eastAsia="Calibri" w:hAnsi="Times New Roman"/>
          <w:sz w:val="18"/>
          <w:szCs w:val="18"/>
        </w:rPr>
        <w:t xml:space="preserve">) в случаях, установленных </w:t>
      </w:r>
      <w:hyperlink r:id="rId9" w:history="1">
        <w:r w:rsidRPr="00247661">
          <w:rPr>
            <w:rFonts w:ascii="Times New Roman" w:eastAsia="Calibri" w:hAnsi="Times New Roman"/>
            <w:sz w:val="18"/>
            <w:szCs w:val="18"/>
          </w:rPr>
          <w:t>пунктом 7</w:t>
        </w:r>
      </w:hyperlink>
      <w:r w:rsidRPr="00247661">
        <w:rPr>
          <w:rFonts w:ascii="Times New Roman" w:eastAsia="Calibri" w:hAnsi="Times New Roman"/>
          <w:sz w:val="18"/>
          <w:szCs w:val="18"/>
        </w:rPr>
        <w:t xml:space="preserve"> статьи 115 и </w:t>
      </w:r>
      <w:hyperlink r:id="rId10" w:history="1">
        <w:r w:rsidRPr="00247661">
          <w:rPr>
            <w:rFonts w:ascii="Times New Roman" w:eastAsia="Calibri" w:hAnsi="Times New Roman"/>
            <w:sz w:val="18"/>
            <w:szCs w:val="18"/>
          </w:rPr>
          <w:t>пунктом 6 статьи 115.3</w:t>
        </w:r>
      </w:hyperlink>
      <w:r w:rsidRPr="00247661">
        <w:rPr>
          <w:rFonts w:ascii="Times New Roman" w:eastAsia="Calibri" w:hAnsi="Times New Roman"/>
          <w:sz w:val="18"/>
          <w:szCs w:val="18"/>
        </w:rPr>
        <w:t xml:space="preserve"> Бюджетного кодекса Российской Федерации;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>е) в иных случаях, установленных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должен уведомить бенефициара об отказе удовлетворить его требование.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 случае если предоставленные материалы подтверждают соблюдение бенефициаром и принципалом условий указанных в п.п. 4.3.,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муниципального образования, бенефициару и принципалу.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4.7. Решение о выплате по гарантии принимается главой муниципального образования.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4.8. Обязательство гаранта перед бенефициаром по муниципальной гарантии прекращается: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а</w:t>
      </w:r>
      <w:r w:rsidRPr="00247661">
        <w:rPr>
          <w:rFonts w:ascii="Times New Roman" w:eastAsia="Calibri" w:hAnsi="Times New Roman"/>
          <w:sz w:val="18"/>
          <w:szCs w:val="18"/>
        </w:rPr>
        <w:t>) с уплатой гарантом бенефициару денежных средств в объеме, определенном в гарантии;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lastRenderedPageBreak/>
        <w:t xml:space="preserve">  в) в случае исполнения принципалом и (или) третьими лицами обязатель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 xml:space="preserve">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1" w:history="1">
        <w:r w:rsidRPr="00247661">
          <w:rPr>
            <w:rFonts w:ascii="Times New Roman" w:eastAsia="Calibri" w:hAnsi="Times New Roman"/>
            <w:sz w:val="18"/>
            <w:szCs w:val="18"/>
          </w:rPr>
          <w:t>статьей 115.1</w:t>
        </w:r>
      </w:hyperlink>
      <w:r w:rsidRPr="00247661">
        <w:rPr>
          <w:rFonts w:ascii="Times New Roman" w:eastAsia="Calibri" w:hAnsi="Times New Roman"/>
          <w:sz w:val="18"/>
          <w:szCs w:val="18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</w:t>
      </w:r>
      <w:proofErr w:type="spellStart"/>
      <w:r w:rsidRPr="00247661">
        <w:rPr>
          <w:rFonts w:ascii="Times New Roman" w:eastAsia="Calibri" w:hAnsi="Times New Roman"/>
          <w:sz w:val="18"/>
          <w:szCs w:val="18"/>
        </w:rPr>
        <w:t>д</w:t>
      </w:r>
      <w:proofErr w:type="spellEnd"/>
      <w:r w:rsidRPr="00247661">
        <w:rPr>
          <w:rFonts w:ascii="Times New Roman" w:eastAsia="Calibri" w:hAnsi="Times New Roman"/>
          <w:sz w:val="18"/>
          <w:szCs w:val="18"/>
        </w:rPr>
        <w:t>) если обязательство принципала, в обеспечение которого предоставлена гарантия, не возникло в установленный срок;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 xml:space="preserve"> владельцу (приобретателю) прав на облигации, исполнение обязатель</w:t>
      </w:r>
      <w:proofErr w:type="gramStart"/>
      <w:r w:rsidRPr="00247661">
        <w:rPr>
          <w:rFonts w:ascii="Times New Roman" w:eastAsia="Calibri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eastAsia="Calibri" w:hAnsi="Times New Roman"/>
          <w:sz w:val="18"/>
          <w:szCs w:val="18"/>
        </w:rPr>
        <w:t>инципала (эмитента) по которым обеспечивается гарантией);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 </w:t>
      </w:r>
      <w:proofErr w:type="spellStart"/>
      <w:r w:rsidRPr="00247661">
        <w:rPr>
          <w:rFonts w:ascii="Times New Roman" w:eastAsia="Calibri" w:hAnsi="Times New Roman"/>
          <w:sz w:val="18"/>
          <w:szCs w:val="18"/>
        </w:rPr>
        <w:t>з</w:t>
      </w:r>
      <w:proofErr w:type="spellEnd"/>
      <w:r w:rsidRPr="00247661">
        <w:rPr>
          <w:rFonts w:ascii="Times New Roman" w:eastAsia="Calibri" w:hAnsi="Times New Roman"/>
          <w:sz w:val="18"/>
          <w:szCs w:val="18"/>
        </w:rPr>
        <w:t>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и) вследствие отзыва гарантии в случаях и по основаниям, которые указаны в гарантии;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к) в иных случаях, установленных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Гарант, которому стало известно о прекращении  муниципальной гарантии, обязан уведомить об этом бенефициара и  принципала.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proofErr w:type="gramStart"/>
      <w:r w:rsidRPr="00247661">
        <w:rPr>
          <w:rFonts w:ascii="Times New Roman" w:eastAsia="Calibri" w:hAnsi="Times New Roman"/>
          <w:sz w:val="18"/>
          <w:szCs w:val="1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4.9. При исполнении обязательства по гарантии к администрации муниципального образования  переходят права бенефициара по кредитному договору и права, принадлежащие бенефициару как залогодержателю в том объеме, в котором администрация муниципального образования  удовлетворила требования бенефициара. Бенефициар обязан в трёхдневный срок передать администрации  муниципального образования документы, удостоверяющие требования к принципалу.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4.10. Администрация муниципального образования должна обратиться </w:t>
      </w:r>
      <w:proofErr w:type="gramStart"/>
      <w:r w:rsidRPr="00247661">
        <w:rPr>
          <w:rFonts w:ascii="Times New Roman" w:hAnsi="Times New Roman"/>
          <w:sz w:val="18"/>
          <w:szCs w:val="18"/>
        </w:rPr>
        <w:t>к поручителю с требованием о выплате в соответствии с договором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поручительства или условиями банковской гарантии.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 4.11.</w:t>
      </w:r>
      <w:r w:rsidRPr="00247661">
        <w:rPr>
          <w:rFonts w:ascii="Times New Roman" w:eastAsia="Calibri" w:hAnsi="Times New Roman"/>
          <w:sz w:val="18"/>
          <w:szCs w:val="1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6C2B31" w:rsidRPr="00247661" w:rsidRDefault="006C2B31" w:rsidP="00247661">
      <w:pPr>
        <w:pStyle w:val="ab"/>
        <w:rPr>
          <w:rFonts w:ascii="Times New Roman" w:eastAsia="Calibri" w:hAnsi="Times New Roman"/>
          <w:sz w:val="18"/>
          <w:szCs w:val="18"/>
        </w:rPr>
      </w:pPr>
      <w:r w:rsidRPr="00247661">
        <w:rPr>
          <w:rFonts w:ascii="Times New Roman" w:eastAsia="Calibri" w:hAnsi="Times New Roman"/>
          <w:sz w:val="18"/>
          <w:szCs w:val="18"/>
        </w:rPr>
        <w:t xml:space="preserve"> 4.12.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местного бюджета.</w:t>
      </w:r>
    </w:p>
    <w:p w:rsidR="006C2B31" w:rsidRPr="00247661" w:rsidRDefault="006C2B31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>5. ЗАКЛЮЧИТЕЛЬНЫЕ ПОЛОЖЕНИЯ</w:t>
      </w:r>
    </w:p>
    <w:p w:rsidR="006C2B31" w:rsidRPr="00247661" w:rsidRDefault="006C2B31" w:rsidP="00247661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247661">
        <w:rPr>
          <w:rFonts w:ascii="Times New Roman" w:hAnsi="Times New Roman"/>
          <w:color w:val="000000"/>
          <w:sz w:val="18"/>
          <w:szCs w:val="18"/>
        </w:rPr>
        <w:t xml:space="preserve">           5.1.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Приложение 1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К Порядку предоставления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муниципальных гарантий по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 xml:space="preserve"> инвестиционным проектам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за счет средств бюджета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>Верх-Коенского сельсовета Искитимского района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bookmarkStart w:id="2" w:name="Par289"/>
      <w:bookmarkEnd w:id="2"/>
      <w:r w:rsidRPr="00247661">
        <w:rPr>
          <w:rFonts w:ascii="Times New Roman" w:hAnsi="Times New Roman"/>
          <w:sz w:val="18"/>
          <w:szCs w:val="18"/>
        </w:rPr>
        <w:t>ПРИМЕРНАЯ ФОРМА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ДОГОВОРА О ПРЕДОСТАВЛЕНИИ МУНИЦИПАЛЬНОЙ ГАРАНТИИ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N 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________________                                                                              "___" _________ 20___ года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ab/>
        <w:t xml:space="preserve">Администрация Верх-Коенского сельсовета Искитимского района Новосибирской области, именуемая в дальнейшем Гарантом, в лице Главы _______________________________________________________________,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(Ф.И.О. полностью)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действующего на основании Устава Верх-Коенского сельсовета Искитимского района Новосибирской области с одной стороны, и _____________________________________________________________________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именуемый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в дальнейшем Принципалом, в </w:t>
      </w:r>
      <w:proofErr w:type="spellStart"/>
      <w:r w:rsidRPr="00247661">
        <w:rPr>
          <w:rFonts w:ascii="Times New Roman" w:hAnsi="Times New Roman"/>
          <w:sz w:val="18"/>
          <w:szCs w:val="18"/>
        </w:rPr>
        <w:t>лице_____________________________________</w:t>
      </w:r>
      <w:proofErr w:type="spellEnd"/>
      <w:r w:rsidRPr="00247661">
        <w:rPr>
          <w:rFonts w:ascii="Times New Roman" w:hAnsi="Times New Roman"/>
          <w:sz w:val="18"/>
          <w:szCs w:val="18"/>
        </w:rPr>
        <w:t>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(должность уполномоченного лица, Ф.И.О. полностью)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                                        (указывается документ, в соответствии с которым предоставлено право подписи)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с другой стороны, далее именуемые Сторонами, заключили настоящий договор о предоставлении муниципальной гарантии  сельсовета Искитимского района Новосибирской области (далее - Договор) о нижеследующем: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bookmarkStart w:id="3" w:name="Par320"/>
      <w:bookmarkEnd w:id="3"/>
      <w:r w:rsidRPr="00247661">
        <w:rPr>
          <w:rFonts w:ascii="Times New Roman" w:hAnsi="Times New Roman"/>
          <w:sz w:val="18"/>
          <w:szCs w:val="1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                                                              (обязательство, в обеспечение которого выдается гарантия)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отвечает перед Бенефициаром за надлежащее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не гарантирует исполнения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1.2. Гарантия предоставляется с правом предъявления Гарантом регрессных требований к Принципалу.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2" w:anchor="Par320#Par320" w:history="1">
        <w:r w:rsidRPr="00247661">
          <w:rPr>
            <w:rStyle w:val="a9"/>
            <w:rFonts w:ascii="Times New Roman" w:hAnsi="Times New Roman"/>
            <w:sz w:val="18"/>
            <w:szCs w:val="18"/>
          </w:rPr>
          <w:t>пункте 1.1</w:t>
        </w:r>
      </w:hyperlink>
      <w:r w:rsidRPr="00247661">
        <w:rPr>
          <w:rFonts w:ascii="Times New Roman" w:hAnsi="Times New Roman"/>
          <w:sz w:val="18"/>
          <w:szCs w:val="18"/>
        </w:rPr>
        <w:t xml:space="preserve">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1.4. Гарантия предоставляется на безвозмездной основе.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2. Права и обязанности Гаранта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 Гарант обязуется: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подписания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предъявления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2.1.4. В течение трех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проведения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2.2. Гарант имеет право: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2.2.2. Списывать в соответствии с положениями </w:t>
      </w:r>
      <w:hyperlink r:id="rId13" w:anchor="Par357#Par357" w:history="1">
        <w:r w:rsidRPr="00247661">
          <w:rPr>
            <w:rStyle w:val="a9"/>
            <w:rFonts w:ascii="Times New Roman" w:hAnsi="Times New Roman"/>
            <w:sz w:val="18"/>
            <w:szCs w:val="18"/>
          </w:rPr>
          <w:t>статьи 3.1.2</w:t>
        </w:r>
      </w:hyperlink>
      <w:r w:rsidRPr="0024766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47661">
        <w:rPr>
          <w:rFonts w:ascii="Times New Roman" w:hAnsi="Times New Roman"/>
          <w:sz w:val="18"/>
          <w:szCs w:val="18"/>
        </w:rPr>
        <w:t>безакцептном</w:t>
      </w:r>
      <w:proofErr w:type="spellEnd"/>
      <w:r w:rsidRPr="00247661">
        <w:rPr>
          <w:rFonts w:ascii="Times New Roman" w:hAnsi="Times New Roman"/>
          <w:sz w:val="18"/>
          <w:szCs w:val="1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2.4.Условия  муниципальной  Гарантии  не  могут  быть  изменены  Гарантом   без предварительного  письменного  согласия 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3. Права и обязанности Принципала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 Принципал обязуется: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3.1.1. Предоставить Гаранту ликвидное обеспечение исполнения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удовлетворению регрессного требования Гаранта в виде залога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(перечень)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14" w:history="1">
        <w:r w:rsidRPr="00247661">
          <w:rPr>
            <w:rStyle w:val="a9"/>
            <w:rFonts w:ascii="Times New Roman" w:hAnsi="Times New Roman"/>
            <w:sz w:val="18"/>
            <w:szCs w:val="18"/>
          </w:rPr>
          <w:t>закона</w:t>
        </w:r>
      </w:hyperlink>
      <w:r w:rsidRPr="00247661">
        <w:rPr>
          <w:rFonts w:ascii="Times New Roman" w:hAnsi="Times New Roman"/>
          <w:sz w:val="18"/>
          <w:szCs w:val="18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листинга.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bookmarkStart w:id="4" w:name="Par357"/>
      <w:bookmarkEnd w:id="4"/>
      <w:r w:rsidRPr="00247661">
        <w:rPr>
          <w:rFonts w:ascii="Times New Roman" w:hAnsi="Times New Roman"/>
          <w:sz w:val="18"/>
          <w:szCs w:val="18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247661">
        <w:rPr>
          <w:rFonts w:ascii="Times New Roman" w:hAnsi="Times New Roman"/>
          <w:sz w:val="18"/>
          <w:szCs w:val="18"/>
        </w:rPr>
        <w:t>безакцептного</w:t>
      </w:r>
      <w:proofErr w:type="spellEnd"/>
      <w:r w:rsidRPr="00247661">
        <w:rPr>
          <w:rFonts w:ascii="Times New Roman" w:hAnsi="Times New Roman"/>
          <w:sz w:val="18"/>
          <w:szCs w:val="18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247661">
        <w:rPr>
          <w:rFonts w:ascii="Times New Roman" w:hAnsi="Times New Roman"/>
          <w:sz w:val="18"/>
          <w:szCs w:val="18"/>
        </w:rPr>
        <w:t>безакцептного</w:t>
      </w:r>
      <w:proofErr w:type="spellEnd"/>
      <w:r w:rsidRPr="00247661">
        <w:rPr>
          <w:rFonts w:ascii="Times New Roman" w:hAnsi="Times New Roman"/>
          <w:sz w:val="18"/>
          <w:szCs w:val="18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предоставить Гаранту копии указанных дополнительных соглашений.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открытия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247661">
        <w:rPr>
          <w:rFonts w:ascii="Times New Roman" w:hAnsi="Times New Roman"/>
          <w:sz w:val="18"/>
          <w:szCs w:val="18"/>
        </w:rPr>
        <w:t>безакцептное</w:t>
      </w:r>
      <w:proofErr w:type="spellEnd"/>
      <w:r w:rsidRPr="00247661">
        <w:rPr>
          <w:rFonts w:ascii="Times New Roman" w:hAnsi="Times New Roman"/>
          <w:sz w:val="18"/>
          <w:szCs w:val="18"/>
        </w:rPr>
        <w:t xml:space="preserve"> списание средств со счетов Принципала.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3.1.4. Ежеквартально не позднее 20-го числа месяца, следующего за отчетным кварталом, представлять Гаранту: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3.1.7. Информировать Гаранта о возникающих разногласиях с Бенефициаром.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4. Исполнение обязательств по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4.2. Гарант обязан в трехдневный срок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получения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требования Бенефициара уведомить Принципала о предъявлении Гаранту данного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4.5. В случае отказа признания требований Бенефициара </w:t>
      </w:r>
      <w:proofErr w:type="gramStart"/>
      <w:r w:rsidRPr="00247661">
        <w:rPr>
          <w:rFonts w:ascii="Times New Roman" w:hAnsi="Times New Roman"/>
          <w:sz w:val="18"/>
          <w:szCs w:val="18"/>
        </w:rPr>
        <w:t>обоснованными</w:t>
      </w:r>
      <w:proofErr w:type="gramEnd"/>
      <w:r w:rsidRPr="00247661">
        <w:rPr>
          <w:rFonts w:ascii="Times New Roman" w:hAnsi="Times New Roman"/>
          <w:sz w:val="18"/>
          <w:szCs w:val="18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5. Срок действия Договора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5.1. Договор вступает в силу после его подписания.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5.2. Срок действия Гарантии, выдаваемой в соответствии с настоящим Договором истекает «   » ___________20__ года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включительно).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6. Разрешение споров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6.1.  </w:t>
      </w:r>
      <w:proofErr w:type="gramStart"/>
      <w:r w:rsidRPr="00247661">
        <w:rPr>
          <w:rFonts w:ascii="Times New Roman" w:hAnsi="Times New Roman"/>
          <w:sz w:val="18"/>
          <w:szCs w:val="18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7. Заключительные положения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7.1.  Условия Гарантии действуют только в части, не противоречащей настоящему 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7.2. Настоящий Договор составлен в двух экземплярах, имеющих одинаковую юридическую силу.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8. Юридические адреса и подписи сторон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ГАРАНТ                                                                       ПРИНЦИПАЛ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Приложение 2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К Порядку предоставления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муниципальных гарантий по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инвестиционным проектам за счет средств бюджета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ПРИМЕРНАЯ ФОРМА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ДОГОВОРА О ПРЕДОСТАВЛЕНИИ МУНИЦИПАЛЬНОЙ ГАРАНТИИ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N __________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________________                                                             "___" _________ 20___ года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ab/>
        <w:t xml:space="preserve">Администрация Верх-Коенского сельсовета Искитимского района Новосибирской области, именуемая в дальнейшем Гарантом, в лице Главы Верх-Коенского сельсовета Искитимского района Новосибирской области,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(Ф.И.О. полностью)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действующего на основании Устава Верх-Коенского сельсовета Искитимского района новосибирской области с одной стороны, и ________________________________________________________________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именуемый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в дальнейшем Принципалом, в </w:t>
      </w:r>
      <w:proofErr w:type="spellStart"/>
      <w:r w:rsidRPr="00247661">
        <w:rPr>
          <w:rFonts w:ascii="Times New Roman" w:hAnsi="Times New Roman"/>
          <w:sz w:val="18"/>
          <w:szCs w:val="18"/>
        </w:rPr>
        <w:t>лице___________________________________</w:t>
      </w:r>
      <w:proofErr w:type="spellEnd"/>
      <w:r w:rsidRPr="00247661">
        <w:rPr>
          <w:rFonts w:ascii="Times New Roman" w:hAnsi="Times New Roman"/>
          <w:sz w:val="18"/>
          <w:szCs w:val="18"/>
        </w:rPr>
        <w:t>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(должность уполномоченного лица, Ф.И.О. полностью)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(указывается документ, в соответствии с которым предоставлено право подписи)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247661">
        <w:rPr>
          <w:rFonts w:ascii="Times New Roman" w:hAnsi="Times New Roman"/>
          <w:sz w:val="18"/>
          <w:szCs w:val="18"/>
        </w:rPr>
        <w:t>с другой стороны, далее именуемые Сторонами, заключили настоящий договор о предоставлении муниципальной гарантии _______ сельсовета Искитимского района Новосибирской области (далее - Договор) о нижеследующем: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</w:t>
      </w:r>
      <w:r w:rsidRPr="00247661">
        <w:rPr>
          <w:rFonts w:ascii="Times New Roman" w:hAnsi="Times New Roman"/>
          <w:sz w:val="18"/>
          <w:szCs w:val="18"/>
        </w:rPr>
        <w:lastRenderedPageBreak/>
        <w:t>Бенефициаром и Принципалом (далее - Кредитный договор) в целях _____________________________________________________________________________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(обязательство, в обеспечение которого выдается гарантия)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отвечает перед Бенефициаром за надлежащее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не гарантирует исполнения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1.2. Гарантия предоставляется без права  предъявления Гарантом регрессных требований к Принципалу.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5" w:anchor="Par320#Par320" w:history="1">
        <w:r w:rsidRPr="00247661">
          <w:rPr>
            <w:rStyle w:val="a9"/>
            <w:rFonts w:ascii="Times New Roman" w:hAnsi="Times New Roman"/>
            <w:sz w:val="18"/>
            <w:szCs w:val="18"/>
          </w:rPr>
          <w:t>пункте 1.1</w:t>
        </w:r>
      </w:hyperlink>
      <w:r w:rsidRPr="00247661">
        <w:rPr>
          <w:rFonts w:ascii="Times New Roman" w:hAnsi="Times New Roman"/>
          <w:sz w:val="18"/>
          <w:szCs w:val="18"/>
        </w:rPr>
        <w:t xml:space="preserve">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1.4. Гарантия предоставляется на безвозмездной основе.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2. Права и обязанности Гаранта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 Гарант обязуется: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подписания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предъявления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2.1.4. В течение трех рабочих дней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проведения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2.3. Условия муниципальной Гарантии не могут быть изменены Гарантом без предварительного письменного согласия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3. Права и обязанности Принципала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 Принципал обязуется: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3.1.1. Ежеквартально не позднее 20-го числа месяца, следующего за отчетным кварталом, представлять Гаранту: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3.1.3. Информировать Гаранта о возникающих разногласиях с Бенефициаром.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4. Исполнение обязательств по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4.2. Гарант обязан в трехдневный срок </w:t>
      </w:r>
      <w:proofErr w:type="gramStart"/>
      <w:r w:rsidRPr="00247661">
        <w:rPr>
          <w:rFonts w:ascii="Times New Roman" w:hAnsi="Times New Roman"/>
          <w:sz w:val="18"/>
          <w:szCs w:val="18"/>
        </w:rPr>
        <w:t>с даты получения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требования Бенефициара уведомить Принципала о предъявлении Гаранту данного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4.4.  В случае отказа признания требований Бенефициара </w:t>
      </w:r>
      <w:proofErr w:type="gramStart"/>
      <w:r w:rsidRPr="00247661">
        <w:rPr>
          <w:rFonts w:ascii="Times New Roman" w:hAnsi="Times New Roman"/>
          <w:sz w:val="18"/>
          <w:szCs w:val="18"/>
        </w:rPr>
        <w:t>обоснованными</w:t>
      </w:r>
      <w:proofErr w:type="gramEnd"/>
      <w:r w:rsidRPr="00247661">
        <w:rPr>
          <w:rFonts w:ascii="Times New Roman" w:hAnsi="Times New Roman"/>
          <w:sz w:val="18"/>
          <w:szCs w:val="18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5. Срок действия Договора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5.1. Договор вступает в силу после его подписания.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5.2. Срок действия Гарантии, выдаваемой в соответствии с настоящим Договором истекает «   » ___________20__ год</w:t>
      </w:r>
      <w:proofErr w:type="gramStart"/>
      <w:r w:rsidRPr="00247661">
        <w:rPr>
          <w:rFonts w:ascii="Times New Roman" w:hAnsi="Times New Roman"/>
          <w:sz w:val="18"/>
          <w:szCs w:val="18"/>
        </w:rPr>
        <w:t>а(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включительно).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6. Разрешение споров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6.1.  </w:t>
      </w:r>
      <w:proofErr w:type="gramStart"/>
      <w:r w:rsidRPr="00247661">
        <w:rPr>
          <w:rFonts w:ascii="Times New Roman" w:hAnsi="Times New Roman"/>
          <w:sz w:val="18"/>
          <w:szCs w:val="18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7. Заключительные положения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>7.1.  Условия Гарантии действуют только в части, не противоречащей настоящему 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7.2. Настоящий Договор составлен в двух экземплярах, имеющих одинаковую юридическую силу.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8. Юридические адреса и подписи сторон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ГАРАНТ                                                                       ПРИНЦИПАЛ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 Приложение 3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К Порядку предоставления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муниципальных гарантий по</w:t>
      </w:r>
    </w:p>
    <w:p w:rsid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инвестиционным проектам за счет средств бюджета</w:t>
      </w:r>
      <w:r w:rsidR="00247661">
        <w:rPr>
          <w:rFonts w:ascii="Times New Roman" w:hAnsi="Times New Roman"/>
          <w:sz w:val="18"/>
          <w:szCs w:val="18"/>
        </w:rPr>
        <w:t xml:space="preserve"> </w:t>
      </w:r>
      <w:r w:rsidRPr="00247661">
        <w:rPr>
          <w:rFonts w:ascii="Times New Roman" w:hAnsi="Times New Roman"/>
          <w:sz w:val="18"/>
          <w:szCs w:val="18"/>
        </w:rPr>
        <w:t xml:space="preserve">Верх-Коенского сельсовета Искитимского района </w:t>
      </w:r>
    </w:p>
    <w:p w:rsidR="006C2B31" w:rsidRPr="00247661" w:rsidRDefault="006C2B31" w:rsidP="00247661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Новосибирской области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bookmarkStart w:id="5" w:name="Par415"/>
      <w:bookmarkEnd w:id="5"/>
      <w:r w:rsidRPr="00247661">
        <w:rPr>
          <w:rFonts w:ascii="Times New Roman" w:hAnsi="Times New Roman"/>
          <w:sz w:val="18"/>
          <w:szCs w:val="18"/>
        </w:rPr>
        <w:t>ПРИМЕРНАЯ ФОРМА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МУНИЦИПАЛЬНОЙ ГАРАНТИИ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N __________</w:t>
      </w:r>
    </w:p>
    <w:p w:rsidR="006C2B31" w:rsidRPr="00247661" w:rsidRDefault="006C2B31" w:rsidP="00247661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________________                                                             "___" _________ 20___ г.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Администрация Верх-Коенского сельсовета Искитимского района Новосибирской области, именуемая в дальнейшем Гарантом, в лице Главы Верх-Коенского сельсовета Искитимского района Новосибирской области _______________________________________________,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(Ф.И.О. полностью)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действующего на основании Устава Верх-Коенского сельсовета Искитимского района Новосибирской области, в соответствии с Бюджетным кодексом Российской Федерации, решением Совета депутатов Верх-Коенского сельсовета Искитимского района Новосибирской области от «   » _____20__г. № ____ «Об утверждении Порядка предоставления муниципальных гарантий  по инвестиционным проектам  за счет бюджета Верх-Коенского сельсовета Искитимского района Новосибирской области» предоставляет муниципальную гарантию Верх-Коенского сельсовета Искитимского района Новосибирской области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далее Гарантия).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Гарантия предоставляется на основании решения Совета депутатов  Верх-Коенского сельсовета Искитимского района Новосибирской области "О бюджете Верх-Коенского сельсовета Искитимского района Новосибирской области  на 20__ год и плановый период 20__ и 20__ годов", распоряжения администрации Верх-Коенского сельсовета Искитимского района Новосибирской области от "__" ________ 20__года  ________________________________________________________________",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(название нормативно правового акта)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договора о предоставлении муниципальной гарантии N _____ от "__" ________ 20___ года (далее - Договор).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Гарантия предоставляется_______________________________________________________,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именуемым в дальнейшем Принципалом, в </w:t>
      </w:r>
      <w:proofErr w:type="spellStart"/>
      <w:r w:rsidRPr="00247661">
        <w:rPr>
          <w:rFonts w:ascii="Times New Roman" w:hAnsi="Times New Roman"/>
          <w:sz w:val="18"/>
          <w:szCs w:val="18"/>
        </w:rPr>
        <w:t>пользу__________________________________</w:t>
      </w:r>
      <w:proofErr w:type="spellEnd"/>
      <w:r w:rsidRPr="00247661">
        <w:rPr>
          <w:rFonts w:ascii="Times New Roman" w:hAnsi="Times New Roman"/>
          <w:sz w:val="18"/>
          <w:szCs w:val="18"/>
        </w:rPr>
        <w:t>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именуемым в дальнейшем Бенефициаром, в обеспечение надлежащего исполнения Принципалом 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(обязательство, в обеспечение которого выдана Гарантия-</w:t>
      </w:r>
      <w:r w:rsidRPr="00247661">
        <w:rPr>
          <w:rFonts w:ascii="Times New Roman" w:eastAsia="Calibri" w:hAnsi="Times New Roman"/>
          <w:sz w:val="18"/>
          <w:szCs w:val="18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247661">
        <w:rPr>
          <w:rFonts w:ascii="Times New Roman" w:hAnsi="Times New Roman"/>
          <w:sz w:val="18"/>
          <w:szCs w:val="18"/>
        </w:rPr>
        <w:t>)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1. Условия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1.1. Гарант отвечает перед Бенефициаром за надлежащее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1.2. При наступлении гарантийного случая Гарант обязуется уплатить по письменному требованию Бенефициара в порядке и размере, </w:t>
      </w:r>
      <w:proofErr w:type="gramStart"/>
      <w:r w:rsidRPr="00247661">
        <w:rPr>
          <w:rFonts w:ascii="Times New Roman" w:hAnsi="Times New Roman"/>
          <w:sz w:val="18"/>
          <w:szCs w:val="18"/>
        </w:rPr>
        <w:t>установленных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Гарантией, денежную сумму в валюте Российской Федерации.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bookmarkStart w:id="6" w:name="Par457"/>
      <w:bookmarkEnd w:id="6"/>
      <w:r w:rsidRPr="00247661">
        <w:rPr>
          <w:rFonts w:ascii="Times New Roman" w:hAnsi="Times New Roman"/>
          <w:sz w:val="18"/>
          <w:szCs w:val="18"/>
        </w:rPr>
        <w:t>1.3. Предел общей ответственности Гаранта перед Бенефициаром ограничивается суммой в размере не более ________________________________ руб.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 не гарантирует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16" w:anchor="Par457#Par457" w:history="1">
        <w:r w:rsidRPr="00247661">
          <w:rPr>
            <w:rStyle w:val="a9"/>
            <w:rFonts w:ascii="Times New Roman" w:hAnsi="Times New Roman"/>
            <w:sz w:val="18"/>
            <w:szCs w:val="18"/>
          </w:rPr>
          <w:t>пункте 1.3</w:t>
        </w:r>
      </w:hyperlink>
      <w:r w:rsidRPr="00247661">
        <w:rPr>
          <w:rFonts w:ascii="Times New Roman" w:hAnsi="Times New Roman"/>
          <w:sz w:val="18"/>
          <w:szCs w:val="18"/>
        </w:rPr>
        <w:t xml:space="preserve"> Гарантии.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1.5. Исполнение Гарантом своих обязательств по Гарантии _________________ </w:t>
      </w:r>
      <w:proofErr w:type="gramStart"/>
      <w:r w:rsidRPr="00247661">
        <w:rPr>
          <w:rFonts w:ascii="Times New Roman" w:hAnsi="Times New Roman"/>
          <w:sz w:val="18"/>
          <w:szCs w:val="18"/>
        </w:rPr>
        <w:t>к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(ведет, не ведет) возникновению регрессных требований со стороны Гаранта к Принципалу.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1.6. Источником исполнения обязательств Гаранта по Гарантии являются средства бюджета _______ сельсовета Искитимского района Новосибирской области предусмотренные решением Совета депутатов _______ сельсовета Искитимского района Новосибирской области "О бюджете _______ сельсовета Искитимского района Новосибирской области на 20__ год и плановый период 20__ и 20__ годов",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1.7. Гарантия вступает в силу _____________________________________________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(календарная дата или наступление события (условия), </w:t>
      </w:r>
      <w:r w:rsidRPr="00247661">
        <w:rPr>
          <w:rFonts w:ascii="Times New Roman" w:eastAsia="Calibri" w:hAnsi="Times New Roman"/>
          <w:sz w:val="18"/>
          <w:szCs w:val="18"/>
        </w:rPr>
        <w:t>с наступлением которого гарантия вступает в силу</w:t>
      </w:r>
      <w:r w:rsidRPr="00247661">
        <w:rPr>
          <w:rFonts w:ascii="Times New Roman" w:hAnsi="Times New Roman"/>
          <w:sz w:val="18"/>
          <w:szCs w:val="18"/>
        </w:rPr>
        <w:t>)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1.8. Срок действия Гарантии истекает «___»___________20___ года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включительно).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2. Порядок исполнения Гарантом обязательств по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 письменном требовании должны быть указаны: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lastRenderedPageBreak/>
        <w:t xml:space="preserve">- сумма просроченных неисполненных гарантированных обязательств </w:t>
      </w:r>
      <w:proofErr w:type="gramStart"/>
      <w:r w:rsidRPr="00247661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247661">
        <w:rPr>
          <w:rFonts w:ascii="Times New Roman" w:hAnsi="Times New Roman"/>
          <w:sz w:val="18"/>
          <w:szCs w:val="18"/>
        </w:rPr>
        <w:t>основной долг);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основание для требования Бенефициара и платежа Гаранта в виде ссылок на Гарантию и Кредитный договор;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- соблюдение </w:t>
      </w:r>
      <w:proofErr w:type="spellStart"/>
      <w:r w:rsidRPr="00247661">
        <w:rPr>
          <w:rFonts w:ascii="Times New Roman" w:hAnsi="Times New Roman"/>
          <w:sz w:val="18"/>
          <w:szCs w:val="18"/>
        </w:rPr>
        <w:t>субсидиарности</w:t>
      </w:r>
      <w:proofErr w:type="spellEnd"/>
      <w:r w:rsidRPr="00247661">
        <w:rPr>
          <w:rFonts w:ascii="Times New Roman" w:hAnsi="Times New Roman"/>
          <w:sz w:val="18"/>
          <w:szCs w:val="18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платежные реквизиты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Документы, прилагающиеся к требованию: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выписки по ссудным счетам Принципала на день, следующий за расчетным днем;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расчеты, подтверждающие размер просроченного непогашенного кредита (основного долга);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копия ответа Принципала на указанное обращение (при наличии такового).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2.2. Датой предъявления требования к Гаранту считается дата его поступления к Гаранту.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2.3. После получения требования Бенефициара Гарант уведомляет об этом Принципала (направляет копию требования со всеми относящимися к нему документами).                 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Гарант в течение 7 рабочих дней определяет обоснованность требования  Бенефициара и в случае признания его </w:t>
      </w:r>
      <w:proofErr w:type="gramStart"/>
      <w:r w:rsidRPr="00247661">
        <w:rPr>
          <w:rFonts w:ascii="Times New Roman" w:hAnsi="Times New Roman"/>
          <w:sz w:val="18"/>
          <w:szCs w:val="18"/>
        </w:rPr>
        <w:t>обоснованным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осуществляет платежи в течение 10 рабочих дней с даты его поступления.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2.4. Требование Бенефициара признается </w:t>
      </w:r>
      <w:proofErr w:type="gramStart"/>
      <w:r w:rsidRPr="00247661">
        <w:rPr>
          <w:rFonts w:ascii="Times New Roman" w:hAnsi="Times New Roman"/>
          <w:sz w:val="18"/>
          <w:szCs w:val="18"/>
        </w:rPr>
        <w:t>необоснованным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и Гарант отказывает Бенефициару в удовлетворении его требования в следующих случаях: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- требование предъявлено по </w:t>
      </w:r>
      <w:proofErr w:type="gramStart"/>
      <w:r w:rsidRPr="00247661">
        <w:rPr>
          <w:rFonts w:ascii="Times New Roman" w:hAnsi="Times New Roman"/>
          <w:sz w:val="18"/>
          <w:szCs w:val="18"/>
        </w:rPr>
        <w:t>окончании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определенного в Гарантии срока;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требование или приложенные к нему документы не соответствуют условиям Гарантии;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Бенефициар отказался принять надлежащее исполнение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инципала, предложенное Принципалом или третьими лицами.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-при выявлении </w:t>
      </w:r>
      <w:proofErr w:type="gramStart"/>
      <w:r w:rsidRPr="00247661">
        <w:rPr>
          <w:rFonts w:ascii="Times New Roman" w:hAnsi="Times New Roman"/>
          <w:sz w:val="18"/>
          <w:szCs w:val="18"/>
        </w:rPr>
        <w:t>недостаточности предоставленного обеспечения исполнения обязательств Принципала</w:t>
      </w:r>
      <w:proofErr w:type="gramEnd"/>
      <w:r w:rsidRPr="00247661">
        <w:rPr>
          <w:rFonts w:ascii="Times New Roman" w:hAnsi="Times New Roman"/>
          <w:sz w:val="18"/>
          <w:szCs w:val="18"/>
        </w:rPr>
        <w:t xml:space="preserve"> по удовлетворению регрессного требования Гаранта к Принципалу;                 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 -в иных случаях, установленных гарантией.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 xml:space="preserve">2.5. В случае отказа признания требований Бенефициара </w:t>
      </w:r>
      <w:proofErr w:type="gramStart"/>
      <w:r w:rsidRPr="00247661">
        <w:rPr>
          <w:rFonts w:ascii="Times New Roman" w:hAnsi="Times New Roman"/>
          <w:sz w:val="18"/>
          <w:szCs w:val="18"/>
        </w:rPr>
        <w:t>обоснованными</w:t>
      </w:r>
      <w:proofErr w:type="gramEnd"/>
      <w:r w:rsidRPr="00247661">
        <w:rPr>
          <w:rFonts w:ascii="Times New Roman" w:hAnsi="Times New Roman"/>
          <w:sz w:val="18"/>
          <w:szCs w:val="18"/>
        </w:rPr>
        <w:t>,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b/>
          <w:sz w:val="18"/>
          <w:szCs w:val="18"/>
        </w:rPr>
      </w:pPr>
      <w:r w:rsidRPr="00247661">
        <w:rPr>
          <w:rFonts w:ascii="Times New Roman" w:hAnsi="Times New Roman"/>
          <w:b/>
          <w:sz w:val="18"/>
          <w:szCs w:val="18"/>
        </w:rPr>
        <w:t>3. Иные условия Гарантии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3.3. Гарантия может быть отозвана Гарантом в случаях: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3.4. Уведомление об отзыве Гарантии направляется Принципалу и Бенефициару одновременно по адресу, указанному в Договоре.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3.5. Обязательство Гаранта перед Бенефициаром по Гарантии прекращается: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уплатой Гарантом Бенефициару суммы, определенной Гарантией;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истечением определенного в Гарантии срока, на который она выдана;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в случае исполнения в полном объеме Принципалом или третьими лицами обязатель</w:t>
      </w:r>
      <w:proofErr w:type="gramStart"/>
      <w:r w:rsidRPr="00247661">
        <w:rPr>
          <w:rFonts w:ascii="Times New Roman" w:hAnsi="Times New Roman"/>
          <w:sz w:val="18"/>
          <w:szCs w:val="18"/>
        </w:rPr>
        <w:t>ств Пр</w:t>
      </w:r>
      <w:proofErr w:type="gramEnd"/>
      <w:r w:rsidRPr="00247661">
        <w:rPr>
          <w:rFonts w:ascii="Times New Roman" w:hAnsi="Times New Roman"/>
          <w:sz w:val="18"/>
          <w:szCs w:val="18"/>
        </w:rPr>
        <w:t>инципала, обеспеченных Гарантией;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-если обязательство Принципала, в обеспечение которого предоставлена Гарантия, не возникло.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3.7.Гарантия составлена в двух подлинных экземплярах.</w:t>
      </w:r>
    </w:p>
    <w:p w:rsidR="006C2B31" w:rsidRPr="0024766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6C2B31" w:rsidRDefault="006C2B31" w:rsidP="00247661">
      <w:pPr>
        <w:pStyle w:val="ab"/>
        <w:rPr>
          <w:rFonts w:ascii="Times New Roman" w:hAnsi="Times New Roman"/>
          <w:sz w:val="18"/>
          <w:szCs w:val="18"/>
        </w:rPr>
      </w:pPr>
      <w:r w:rsidRPr="00247661">
        <w:rPr>
          <w:rFonts w:ascii="Times New Roman" w:hAnsi="Times New Roman"/>
          <w:sz w:val="18"/>
          <w:szCs w:val="18"/>
        </w:rPr>
        <w:t>ГАРАНТ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ПЯТОГО СОЗЫВА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F87AD0">
        <w:rPr>
          <w:rFonts w:ascii="Times New Roman" w:hAnsi="Times New Roman"/>
          <w:b/>
          <w:bCs/>
          <w:sz w:val="18"/>
          <w:szCs w:val="18"/>
        </w:rPr>
        <w:t>Р</w:t>
      </w:r>
      <w:proofErr w:type="gramEnd"/>
      <w:r w:rsidRPr="00F87AD0">
        <w:rPr>
          <w:rFonts w:ascii="Times New Roman" w:hAnsi="Times New Roman"/>
          <w:b/>
          <w:bCs/>
          <w:sz w:val="18"/>
          <w:szCs w:val="18"/>
        </w:rPr>
        <w:t xml:space="preserve"> Е Ш Е Н И Е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F87AD0">
        <w:rPr>
          <w:rFonts w:ascii="Times New Roman" w:hAnsi="Times New Roman"/>
          <w:b/>
          <w:sz w:val="18"/>
          <w:szCs w:val="18"/>
        </w:rPr>
        <w:t>Пятнадцатой сессии</w:t>
      </w:r>
    </w:p>
    <w:p w:rsidR="00F87AD0" w:rsidRPr="00F87AD0" w:rsidRDefault="00F87AD0" w:rsidP="00F87AD0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F87AD0">
        <w:rPr>
          <w:rFonts w:ascii="Times New Roman" w:hAnsi="Times New Roman"/>
          <w:color w:val="000000"/>
          <w:sz w:val="18"/>
          <w:szCs w:val="18"/>
        </w:rPr>
        <w:t>17.11.2016                                                                                                     № 68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color w:val="000000"/>
          <w:sz w:val="18"/>
          <w:szCs w:val="18"/>
        </w:rPr>
        <w:t xml:space="preserve"> «</w:t>
      </w:r>
      <w:r w:rsidRPr="00F87AD0">
        <w:rPr>
          <w:rFonts w:ascii="Times New Roman" w:hAnsi="Times New Roman"/>
          <w:sz w:val="18"/>
          <w:szCs w:val="18"/>
        </w:rPr>
        <w:t>Об утверждении перечня улиц населенных пунктов Верх-Коенского сельсовета»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F87AD0">
        <w:rPr>
          <w:rFonts w:ascii="Times New Roman" w:hAnsi="Times New Roman"/>
          <w:sz w:val="18"/>
          <w:szCs w:val="18"/>
        </w:rPr>
        <w:t>Руководствуясь Федеральным Законом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08.11.2007 № 257-ФЗ, на основании инвентаризации дорожного хозяйства Верх-Коенского сельсовета Искитимского района Новосибирской области, в связи с необходимостью оформления дорог, Совет депутатов Верх-Коенского сельсовета Искитимского района Новосибирской области РЕШИЛ:</w:t>
      </w:r>
      <w:proofErr w:type="gramEnd"/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lastRenderedPageBreak/>
        <w:t xml:space="preserve">1. </w:t>
      </w:r>
      <w:r w:rsidRPr="00F87AD0">
        <w:rPr>
          <w:rFonts w:ascii="Times New Roman" w:hAnsi="Times New Roman"/>
          <w:sz w:val="18"/>
          <w:szCs w:val="18"/>
        </w:rPr>
        <w:tab/>
        <w:t>Утвердить перечень улиц населенных пунктов Верх-Коенского сельсовета: села Верх-Коен, деревни Китерня, деревни Михайловка, поселка Дзержинский, поселка Дубинский  в новой редакции (прилагается).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Глава Верх-Коенского сельсовета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      Е.И.Мисевич</w:t>
      </w:r>
    </w:p>
    <w:p w:rsidR="00F87AD0" w:rsidRPr="00F87AD0" w:rsidRDefault="00F87AD0" w:rsidP="00F87AD0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Приложение N 1</w:t>
      </w:r>
    </w:p>
    <w:p w:rsidR="00F87AD0" w:rsidRPr="00F87AD0" w:rsidRDefault="00F87AD0" w:rsidP="00F87AD0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к решению сессии</w:t>
      </w:r>
    </w:p>
    <w:p w:rsidR="00F87AD0" w:rsidRPr="00F87AD0" w:rsidRDefault="00F87AD0" w:rsidP="00F87AD0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 xml:space="preserve"> Верх-Коенского сельсовета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F87AD0">
        <w:rPr>
          <w:rFonts w:ascii="Times New Roman" w:hAnsi="Times New Roman"/>
          <w:sz w:val="18"/>
          <w:szCs w:val="18"/>
        </w:rPr>
        <w:t>от 17.11.2016 N 68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ПЕРЕЧЕНЬ УЛИЦ НАСЕЛЕННЫХ ПУНКТОВ</w:t>
      </w:r>
    </w:p>
    <w:p w:rsidR="00F87AD0" w:rsidRPr="00F87AD0" w:rsidRDefault="00F87AD0" w:rsidP="00F87AD0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с.Верх-Коен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уличн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87A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AD0">
              <w:rPr>
                <w:rFonts w:ascii="Times New Roman" w:hAnsi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Алтайская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486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асфальт, щебень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Больничная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Газовая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Калининская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Каменская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Кирпичная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958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Мичурина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асфальт, щебень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Мраморная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Набережная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Пушкина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Садовая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Советская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1467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Совхозная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бетон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Циолковского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1288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Чапаева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Чехова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Шолохова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9935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</w:t>
      </w:r>
      <w:proofErr w:type="gramStart"/>
      <w:r w:rsidRPr="00F87AD0">
        <w:rPr>
          <w:rFonts w:ascii="Times New Roman" w:hAnsi="Times New Roman"/>
          <w:sz w:val="18"/>
          <w:szCs w:val="18"/>
        </w:rPr>
        <w:t>.Д</w:t>
      </w:r>
      <w:proofErr w:type="gramEnd"/>
      <w:r w:rsidRPr="00F87AD0">
        <w:rPr>
          <w:rFonts w:ascii="Times New Roman" w:hAnsi="Times New Roman"/>
          <w:sz w:val="18"/>
          <w:szCs w:val="18"/>
        </w:rPr>
        <w:t>зержинский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уличн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87A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AD0">
              <w:rPr>
                <w:rFonts w:ascii="Times New Roman" w:hAnsi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Первомайская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пер.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Школьный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1313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п</w:t>
      </w:r>
      <w:proofErr w:type="gramStart"/>
      <w:r w:rsidRPr="00F87AD0">
        <w:rPr>
          <w:rFonts w:ascii="Times New Roman" w:hAnsi="Times New Roman"/>
          <w:sz w:val="18"/>
          <w:szCs w:val="18"/>
        </w:rPr>
        <w:t>.Д</w:t>
      </w:r>
      <w:proofErr w:type="gramEnd"/>
      <w:r w:rsidRPr="00F87AD0">
        <w:rPr>
          <w:rFonts w:ascii="Times New Roman" w:hAnsi="Times New Roman"/>
          <w:sz w:val="18"/>
          <w:szCs w:val="18"/>
        </w:rPr>
        <w:t>убинский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уличн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87A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AD0">
              <w:rPr>
                <w:rFonts w:ascii="Times New Roman" w:hAnsi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Дачная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proofErr w:type="spellStart"/>
      <w:r w:rsidRPr="00F87AD0">
        <w:rPr>
          <w:rFonts w:ascii="Times New Roman" w:hAnsi="Times New Roman"/>
          <w:sz w:val="18"/>
          <w:szCs w:val="18"/>
        </w:rPr>
        <w:t>д</w:t>
      </w:r>
      <w:proofErr w:type="gramStart"/>
      <w:r w:rsidRPr="00F87AD0">
        <w:rPr>
          <w:rFonts w:ascii="Times New Roman" w:hAnsi="Times New Roman"/>
          <w:sz w:val="18"/>
          <w:szCs w:val="18"/>
        </w:rPr>
        <w:t>.К</w:t>
      </w:r>
      <w:proofErr w:type="gramEnd"/>
      <w:r w:rsidRPr="00F87AD0">
        <w:rPr>
          <w:rFonts w:ascii="Times New Roman" w:hAnsi="Times New Roman"/>
          <w:sz w:val="18"/>
          <w:szCs w:val="18"/>
        </w:rPr>
        <w:t>итерня</w:t>
      </w:r>
      <w:proofErr w:type="spellEnd"/>
    </w:p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430"/>
        <w:gridCol w:w="2430"/>
        <w:gridCol w:w="2430"/>
      </w:tblGrid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уличн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87A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AD0">
              <w:rPr>
                <w:rFonts w:ascii="Times New Roman" w:hAnsi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Береговая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Гагарина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Луговая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7AD0" w:rsidRPr="00F87AD0" w:rsidRDefault="00F87AD0" w:rsidP="00F87AD0">
      <w:pPr>
        <w:pStyle w:val="ab"/>
        <w:rPr>
          <w:rFonts w:ascii="Times New Roman" w:hAnsi="Times New Roman"/>
          <w:sz w:val="18"/>
          <w:szCs w:val="18"/>
        </w:rPr>
      </w:pPr>
      <w:r w:rsidRPr="00F87AD0">
        <w:rPr>
          <w:rFonts w:ascii="Times New Roman" w:hAnsi="Times New Roman"/>
          <w:sz w:val="18"/>
          <w:szCs w:val="18"/>
        </w:rPr>
        <w:t>д</w:t>
      </w:r>
      <w:proofErr w:type="gramStart"/>
      <w:r w:rsidRPr="00F87AD0">
        <w:rPr>
          <w:rFonts w:ascii="Times New Roman" w:hAnsi="Times New Roman"/>
          <w:sz w:val="18"/>
          <w:szCs w:val="18"/>
        </w:rPr>
        <w:t>.М</w:t>
      </w:r>
      <w:proofErr w:type="gramEnd"/>
      <w:r w:rsidRPr="00F87AD0">
        <w:rPr>
          <w:rFonts w:ascii="Times New Roman" w:hAnsi="Times New Roman"/>
          <w:sz w:val="18"/>
          <w:szCs w:val="18"/>
        </w:rPr>
        <w:t>ихайловка</w:t>
      </w:r>
    </w:p>
    <w:tbl>
      <w:tblPr>
        <w:tblW w:w="1042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40"/>
        <w:gridCol w:w="1890"/>
        <w:gridCol w:w="263"/>
        <w:gridCol w:w="2167"/>
        <w:gridCol w:w="1274"/>
        <w:gridCol w:w="1156"/>
        <w:gridCol w:w="2311"/>
        <w:gridCol w:w="119"/>
      </w:tblGrid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уличн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87A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87A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AD0">
              <w:rPr>
                <w:rFonts w:ascii="Times New Roman" w:hAnsi="Times New Roman"/>
                <w:sz w:val="18"/>
                <w:szCs w:val="18"/>
              </w:rPr>
              <w:br/>
              <w:t>адресной сети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Протяженность, </w:t>
            </w:r>
            <w:proofErr w:type="gramStart"/>
            <w:r w:rsidRPr="00F87AD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покрытие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Береговая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 xml:space="preserve">ул.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Новая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Новоселов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AD0">
              <w:rPr>
                <w:rFonts w:ascii="Times New Roman" w:hAnsi="Times New Roman"/>
                <w:sz w:val="18"/>
                <w:szCs w:val="18"/>
              </w:rPr>
              <w:t>Смоленка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щебеночное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Титова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1072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Школьная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асфальт</w:t>
            </w:r>
          </w:p>
        </w:tc>
      </w:tr>
      <w:tr w:rsidR="00F87AD0" w:rsidRPr="00F87AD0" w:rsidTr="00F87AD0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7AD0">
              <w:rPr>
                <w:rFonts w:ascii="Times New Roman" w:hAnsi="Times New Roman"/>
                <w:sz w:val="18"/>
                <w:szCs w:val="18"/>
              </w:rPr>
              <w:t>4452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AD0" w:rsidRPr="00F87AD0" w:rsidRDefault="00F87AD0" w:rsidP="00F87AD0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1EE3" w:rsidRPr="004B7E70" w:rsidTr="00F87AD0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19" w:type="dxa"/>
        </w:trPr>
        <w:tc>
          <w:tcPr>
            <w:tcW w:w="3402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7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15.00 часов Тираж  7 экземпляров</w:t>
            </w:r>
          </w:p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CB1EE3" w:rsidRPr="004B7E70" w:rsidRDefault="00CB1EE3" w:rsidP="00CB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2B31" w:rsidRDefault="006C2B31" w:rsidP="006C2B31">
      <w:pPr>
        <w:tabs>
          <w:tab w:val="left" w:pos="10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C2B31" w:rsidRDefault="006C2B31" w:rsidP="006C2B31">
      <w:pPr>
        <w:tabs>
          <w:tab w:val="left" w:pos="10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6FC0" w:rsidRPr="005C2FA8" w:rsidRDefault="00206FC0" w:rsidP="00206FC0">
      <w:pPr>
        <w:rPr>
          <w:rFonts w:ascii="Calibri" w:eastAsia="Calibri" w:hAnsi="Calibri" w:cs="Times New Roman"/>
          <w:vanish/>
        </w:rPr>
      </w:pPr>
    </w:p>
    <w:p w:rsidR="004E398D" w:rsidRDefault="004E398D"/>
    <w:sectPr w:rsidR="004E398D" w:rsidSect="00F0199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96" w:rsidRDefault="00267B96" w:rsidP="00CB1EE3">
      <w:pPr>
        <w:spacing w:after="0" w:line="240" w:lineRule="auto"/>
      </w:pPr>
      <w:r>
        <w:separator/>
      </w:r>
    </w:p>
  </w:endnote>
  <w:endnote w:type="continuationSeparator" w:id="0">
    <w:p w:rsidR="00267B96" w:rsidRDefault="00267B96" w:rsidP="00CB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048"/>
      <w:docPartObj>
        <w:docPartGallery w:val="Page Numbers (Bottom of Page)"/>
        <w:docPartUnique/>
      </w:docPartObj>
    </w:sdtPr>
    <w:sdtContent>
      <w:p w:rsidR="00F87AD0" w:rsidRDefault="00F87AD0">
        <w:pPr>
          <w:pStyle w:val="af"/>
          <w:jc w:val="right"/>
        </w:pPr>
        <w:fldSimple w:instr=" PAGE   \* MERGEFORMAT ">
          <w:r w:rsidR="006450DA">
            <w:rPr>
              <w:noProof/>
            </w:rPr>
            <w:t>43</w:t>
          </w:r>
        </w:fldSimple>
      </w:p>
    </w:sdtContent>
  </w:sdt>
  <w:p w:rsidR="00F87AD0" w:rsidRDefault="00F87AD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96" w:rsidRDefault="00267B96" w:rsidP="00CB1EE3">
      <w:pPr>
        <w:spacing w:after="0" w:line="240" w:lineRule="auto"/>
      </w:pPr>
      <w:r>
        <w:separator/>
      </w:r>
    </w:p>
  </w:footnote>
  <w:footnote w:type="continuationSeparator" w:id="0">
    <w:p w:rsidR="00267B96" w:rsidRDefault="00267B96" w:rsidP="00CB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3B9011E"/>
    <w:multiLevelType w:val="hybridMultilevel"/>
    <w:tmpl w:val="860014D6"/>
    <w:lvl w:ilvl="0" w:tplc="576897F2">
      <w:start w:val="1"/>
      <w:numFmt w:val="decimal"/>
      <w:lvlText w:val="%1)"/>
      <w:lvlJc w:val="left"/>
      <w:pPr>
        <w:tabs>
          <w:tab w:val="num" w:pos="1845"/>
        </w:tabs>
        <w:ind w:left="18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221E3"/>
    <w:multiLevelType w:val="hybridMultilevel"/>
    <w:tmpl w:val="E98A028A"/>
    <w:lvl w:ilvl="0" w:tplc="BCD00F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142A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4228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023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D3478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0A7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727C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BE9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609A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C421A"/>
    <w:multiLevelType w:val="hybridMultilevel"/>
    <w:tmpl w:val="B71084A6"/>
    <w:lvl w:ilvl="0" w:tplc="9AB479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FC0"/>
    <w:rsid w:val="001148E3"/>
    <w:rsid w:val="00141B9E"/>
    <w:rsid w:val="00206FC0"/>
    <w:rsid w:val="00247661"/>
    <w:rsid w:val="00267B96"/>
    <w:rsid w:val="0048429F"/>
    <w:rsid w:val="004E398D"/>
    <w:rsid w:val="006450DA"/>
    <w:rsid w:val="006509D0"/>
    <w:rsid w:val="006C2B31"/>
    <w:rsid w:val="006F64B6"/>
    <w:rsid w:val="00940873"/>
    <w:rsid w:val="00960659"/>
    <w:rsid w:val="00B3636D"/>
    <w:rsid w:val="00B63A30"/>
    <w:rsid w:val="00CB1EE3"/>
    <w:rsid w:val="00F0199F"/>
    <w:rsid w:val="00F02136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C0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6FC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06F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06FC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06F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06F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206FC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206F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06F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2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06FC0"/>
    <w:rPr>
      <w:color w:val="0000FF"/>
      <w:u w:val="single"/>
    </w:rPr>
  </w:style>
  <w:style w:type="character" w:styleId="aa">
    <w:name w:val="FollowedHyperlink"/>
    <w:uiPriority w:val="99"/>
    <w:unhideWhenUsed/>
    <w:rsid w:val="00206FC0"/>
    <w:rPr>
      <w:color w:val="800080"/>
      <w:u w:val="single"/>
    </w:rPr>
  </w:style>
  <w:style w:type="paragraph" w:customStyle="1" w:styleId="font5">
    <w:name w:val="font5"/>
    <w:basedOn w:val="a"/>
    <w:rsid w:val="00206F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206F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06F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06F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06F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06F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06F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206F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06F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206F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06F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06F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6F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6F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6F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06F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6F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6F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06F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06F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06F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206F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06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06F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6F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6F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06F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0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0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6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06F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06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06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06F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06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06F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0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20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0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06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206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06F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ekstob">
    <w:name w:val="tekstob"/>
    <w:basedOn w:val="a"/>
    <w:rsid w:val="006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C2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6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B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1EE3"/>
  </w:style>
  <w:style w:type="paragraph" w:styleId="af">
    <w:name w:val="footer"/>
    <w:basedOn w:val="a"/>
    <w:link w:val="af0"/>
    <w:uiPriority w:val="99"/>
    <w:unhideWhenUsed/>
    <w:rsid w:val="00CB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13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12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7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0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14" Type="http://schemas.openxmlformats.org/officeDocument/2006/relationships/hyperlink" Target="consultantplus://offline/ref=5B32158F44D3205E47D7F7CC0A8C813C9CE4A0943755225364EC94FA4Dy6t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21130</Words>
  <Characters>120442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7</cp:revision>
  <cp:lastPrinted>2020-04-10T01:58:00Z</cp:lastPrinted>
  <dcterms:created xsi:type="dcterms:W3CDTF">2020-03-20T07:22:00Z</dcterms:created>
  <dcterms:modified xsi:type="dcterms:W3CDTF">2020-04-10T02:42:00Z</dcterms:modified>
</cp:coreProperties>
</file>