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F0E93">
        <w:rPr>
          <w:color w:val="000000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постоянную готовность инженерных коммуникаций и другого оборудования к предоставлению коммунальных услуг (ст. 161 Жилищного кодекса Российской Федерации).</w:t>
      </w:r>
      <w:proofErr w:type="gramEnd"/>
    </w:p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E93">
        <w:rPr>
          <w:color w:val="000000"/>
          <w:sz w:val="28"/>
          <w:szCs w:val="28"/>
        </w:rPr>
        <w:t>Однако граждане достаточно часто обжалуют работу организаций, осуществляющих управление многоквартирными домами, при проведении уборки и текущего ремонта, расчета платы за жилое помещение и коммунальные услуги и по иным вопросам. Допускаемые управляющими компаниями нарушения порой носят неоднократный характер, то есть имеет место регулярное существенное нарушение обязательств по договору управления многоквартирным домом.</w:t>
      </w:r>
    </w:p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E93">
        <w:rPr>
          <w:color w:val="000000"/>
          <w:sz w:val="28"/>
          <w:szCs w:val="28"/>
        </w:rPr>
        <w:t xml:space="preserve">В </w:t>
      </w:r>
      <w:proofErr w:type="gramStart"/>
      <w:r w:rsidRPr="00CF0E93">
        <w:rPr>
          <w:color w:val="000000"/>
          <w:sz w:val="28"/>
          <w:szCs w:val="28"/>
        </w:rPr>
        <w:t>таком</w:t>
      </w:r>
      <w:proofErr w:type="gramEnd"/>
      <w:r w:rsidRPr="00CF0E93">
        <w:rPr>
          <w:color w:val="000000"/>
          <w:sz w:val="28"/>
          <w:szCs w:val="28"/>
        </w:rPr>
        <w:t xml:space="preserve"> случае, в качестве способа защиты своих прав, помимо обращения в контролирующие, надзорные и судебные органы, жильцы имеют право изменить способ управления многоквартирным домом, в том числе путем выбора иной управляющей организации.</w:t>
      </w:r>
    </w:p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E93">
        <w:rPr>
          <w:color w:val="000000"/>
          <w:sz w:val="28"/>
          <w:szCs w:val="28"/>
        </w:rPr>
        <w:t xml:space="preserve">Решение вопроса о </w:t>
      </w:r>
      <w:proofErr w:type="gramStart"/>
      <w:r w:rsidRPr="00CF0E93">
        <w:rPr>
          <w:color w:val="000000"/>
          <w:sz w:val="28"/>
          <w:szCs w:val="28"/>
        </w:rPr>
        <w:t>выборе</w:t>
      </w:r>
      <w:proofErr w:type="gramEnd"/>
      <w:r w:rsidRPr="00CF0E93">
        <w:rPr>
          <w:color w:val="000000"/>
          <w:sz w:val="28"/>
          <w:szCs w:val="28"/>
        </w:rPr>
        <w:t xml:space="preserve"> способа управления относится к исключительной компетенции общего собрания собственников помещений в доме. То есть, никакая управляющая компания не может навязать жильцам свои услуги и в </w:t>
      </w:r>
      <w:proofErr w:type="gramStart"/>
      <w:r w:rsidRPr="00CF0E93">
        <w:rPr>
          <w:color w:val="000000"/>
          <w:sz w:val="28"/>
          <w:szCs w:val="28"/>
        </w:rPr>
        <w:t>случае</w:t>
      </w:r>
      <w:proofErr w:type="gramEnd"/>
      <w:r w:rsidRPr="00CF0E93">
        <w:rPr>
          <w:color w:val="000000"/>
          <w:sz w:val="28"/>
          <w:szCs w:val="28"/>
        </w:rPr>
        <w:t>, если ее работа не устраивает жильцов, способ управления домом может быть изменен в любое время по их решению.</w:t>
      </w:r>
    </w:p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E93">
        <w:rPr>
          <w:color w:val="000000"/>
          <w:sz w:val="28"/>
          <w:szCs w:val="28"/>
        </w:rPr>
        <w:t>Собственники помещений дома вправе выбрать любой из предусмотренных законодательством способов управления: управление управляющей организацией, управление товариществом собственников жилья, жилищным кооперативом или иным специализированным потребительским кооперативом, либо путем непосредственного управления.</w:t>
      </w:r>
    </w:p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E93">
        <w:rPr>
          <w:color w:val="000000"/>
          <w:sz w:val="28"/>
          <w:szCs w:val="28"/>
        </w:rPr>
        <w:t xml:space="preserve">Для принятия решения о </w:t>
      </w:r>
      <w:proofErr w:type="gramStart"/>
      <w:r w:rsidRPr="00CF0E93">
        <w:rPr>
          <w:color w:val="000000"/>
          <w:sz w:val="28"/>
          <w:szCs w:val="28"/>
        </w:rPr>
        <w:t>выборе</w:t>
      </w:r>
      <w:proofErr w:type="gramEnd"/>
      <w:r w:rsidRPr="00CF0E93">
        <w:rPr>
          <w:color w:val="000000"/>
          <w:sz w:val="28"/>
          <w:szCs w:val="28"/>
        </w:rPr>
        <w:t xml:space="preserve"> способа управления домом либо о его изменении необходимо соблюсти все требования, предъявляемые к порядку проведения общего собрания собственников жилых помещений (созыв общего собрания, наличие кворума участников, соответствующее оформление решения и другое). </w:t>
      </w:r>
      <w:proofErr w:type="gramStart"/>
      <w:r w:rsidRPr="00CF0E93">
        <w:rPr>
          <w:color w:val="000000"/>
          <w:sz w:val="28"/>
          <w:szCs w:val="28"/>
        </w:rPr>
        <w:t>В протоколе общего собрания собственников следует отразить следующие вопросы: выбор конкретной управляющей организации (при наличии согласия такой организации), расторжение договора управления домом с предыдущей управляющей компанией, заключение договора с новой управляющей организацией.</w:t>
      </w:r>
      <w:proofErr w:type="gramEnd"/>
      <w:r w:rsidRPr="00CF0E93">
        <w:rPr>
          <w:color w:val="000000"/>
          <w:sz w:val="28"/>
          <w:szCs w:val="28"/>
        </w:rPr>
        <w:t xml:space="preserve"> Также в силу норм Гражданского кодекса Российской Федерации в случае одностороннего расторжения договора управления домом жильцам необходимо уведомить об этом предыдущую управляющую компанию.</w:t>
      </w:r>
    </w:p>
    <w:p w:rsidR="00CF0E93" w:rsidRPr="00CF0E93" w:rsidRDefault="00CF0E93" w:rsidP="00482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E93">
        <w:rPr>
          <w:color w:val="000000"/>
          <w:sz w:val="28"/>
          <w:szCs w:val="28"/>
        </w:rPr>
        <w:t>Помимо этого, решением общего собрания собственники могут изменить условия договора управления многоквартирным домом.</w:t>
      </w:r>
    </w:p>
    <w:p w:rsidR="002D422B" w:rsidRPr="008C6844" w:rsidRDefault="002D422B" w:rsidP="008C6844"/>
    <w:sectPr w:rsidR="002D422B" w:rsidRPr="008C6844" w:rsidSect="002D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071"/>
    <w:rsid w:val="00032E25"/>
    <w:rsid w:val="00084E9D"/>
    <w:rsid w:val="00236287"/>
    <w:rsid w:val="002D422B"/>
    <w:rsid w:val="00482729"/>
    <w:rsid w:val="008C3071"/>
    <w:rsid w:val="008C6844"/>
    <w:rsid w:val="00C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87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8C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cp:lastPrinted>2020-03-17T08:10:00Z</cp:lastPrinted>
  <dcterms:created xsi:type="dcterms:W3CDTF">2020-03-17T08:10:00Z</dcterms:created>
  <dcterms:modified xsi:type="dcterms:W3CDTF">2020-03-17T08:10:00Z</dcterms:modified>
</cp:coreProperties>
</file>