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AA6ECA" w:rsidTr="006754F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«ВЕРХ-КОЕНСКИЙ ВЕСТНИК»</w:t>
            </w:r>
          </w:p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№ 5 от 14.03.2025</w:t>
            </w:r>
          </w:p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Учредитель газеты:</w:t>
            </w:r>
          </w:p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AA6ECA" w:rsidRDefault="00AA6ECA" w:rsidP="006754F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AA6ECA" w:rsidRPr="00661B0B" w:rsidRDefault="00AA6ECA" w:rsidP="00AA6ECA">
      <w:pPr>
        <w:pStyle w:val="a3"/>
        <w:spacing w:after="0"/>
        <w:ind w:firstLine="708"/>
        <w:jc w:val="both"/>
        <w:rPr>
          <w:sz w:val="18"/>
          <w:szCs w:val="18"/>
        </w:rPr>
      </w:pPr>
      <w:r w:rsidRPr="00661B0B">
        <w:rPr>
          <w:sz w:val="18"/>
          <w:szCs w:val="18"/>
        </w:rPr>
        <w:t xml:space="preserve">Администрация Искитимского района в соответствии со статьёй 39.18. Земельного кодекса РФ извещает о возможности предоставления в собственность земельного участка из земель населённых пунктов с кадастровым номером 54:07:051608:13, местоположение: Новосибирская область, Искитимский район, </w:t>
      </w:r>
      <w:proofErr w:type="spellStart"/>
      <w:r w:rsidRPr="00661B0B">
        <w:rPr>
          <w:sz w:val="18"/>
          <w:szCs w:val="18"/>
        </w:rPr>
        <w:t>п</w:t>
      </w:r>
      <w:proofErr w:type="gramStart"/>
      <w:r w:rsidRPr="00661B0B">
        <w:rPr>
          <w:sz w:val="18"/>
          <w:szCs w:val="18"/>
        </w:rPr>
        <w:t>.Д</w:t>
      </w:r>
      <w:proofErr w:type="gramEnd"/>
      <w:r w:rsidRPr="00661B0B">
        <w:rPr>
          <w:sz w:val="18"/>
          <w:szCs w:val="18"/>
        </w:rPr>
        <w:t>убинский</w:t>
      </w:r>
      <w:proofErr w:type="spellEnd"/>
      <w:r w:rsidRPr="00661B0B">
        <w:rPr>
          <w:sz w:val="18"/>
          <w:szCs w:val="18"/>
        </w:rPr>
        <w:t xml:space="preserve">, </w:t>
      </w:r>
      <w:proofErr w:type="spellStart"/>
      <w:r w:rsidRPr="00661B0B">
        <w:rPr>
          <w:sz w:val="18"/>
          <w:szCs w:val="18"/>
        </w:rPr>
        <w:t>ул.Центральная</w:t>
      </w:r>
      <w:proofErr w:type="spellEnd"/>
      <w:r w:rsidRPr="00661B0B">
        <w:rPr>
          <w:sz w:val="18"/>
          <w:szCs w:val="18"/>
        </w:rPr>
        <w:t xml:space="preserve">, 26, площадью 4400 </w:t>
      </w:r>
      <w:proofErr w:type="spellStart"/>
      <w:r w:rsidRPr="00661B0B">
        <w:rPr>
          <w:sz w:val="18"/>
          <w:szCs w:val="18"/>
        </w:rPr>
        <w:t>кв.м</w:t>
      </w:r>
      <w:proofErr w:type="spellEnd"/>
      <w:r w:rsidRPr="00661B0B">
        <w:rPr>
          <w:sz w:val="18"/>
          <w:szCs w:val="18"/>
        </w:rPr>
        <w:t>., вид разрешённого использования – для индивидуального жилищного строительства;</w:t>
      </w:r>
    </w:p>
    <w:p w:rsidR="00AA6ECA" w:rsidRPr="00661B0B" w:rsidRDefault="00AA6ECA" w:rsidP="00AA6ECA">
      <w:pPr>
        <w:pStyle w:val="a3"/>
        <w:spacing w:after="0"/>
        <w:ind w:firstLine="708"/>
        <w:jc w:val="both"/>
        <w:rPr>
          <w:sz w:val="18"/>
          <w:szCs w:val="18"/>
        </w:rPr>
      </w:pPr>
      <w:r w:rsidRPr="00661B0B">
        <w:rPr>
          <w:sz w:val="18"/>
          <w:szCs w:val="18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собственность земельного участка. Подать заявления можно:</w:t>
      </w:r>
    </w:p>
    <w:p w:rsidR="00AA6ECA" w:rsidRPr="00661B0B" w:rsidRDefault="00AA6ECA" w:rsidP="00AA6ECA">
      <w:pPr>
        <w:pStyle w:val="a3"/>
        <w:spacing w:after="0"/>
        <w:jc w:val="both"/>
        <w:rPr>
          <w:sz w:val="18"/>
          <w:szCs w:val="18"/>
        </w:rPr>
      </w:pPr>
      <w:r w:rsidRPr="00661B0B">
        <w:rPr>
          <w:sz w:val="18"/>
          <w:szCs w:val="18"/>
        </w:rPr>
        <w:t xml:space="preserve">-в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</w:t>
      </w:r>
      <w:proofErr w:type="spellStart"/>
      <w:r w:rsidRPr="00661B0B">
        <w:rPr>
          <w:sz w:val="18"/>
          <w:szCs w:val="18"/>
        </w:rPr>
        <w:t>г</w:t>
      </w:r>
      <w:proofErr w:type="gramStart"/>
      <w:r w:rsidRPr="00661B0B">
        <w:rPr>
          <w:sz w:val="18"/>
          <w:szCs w:val="18"/>
        </w:rPr>
        <w:t>.И</w:t>
      </w:r>
      <w:proofErr w:type="gramEnd"/>
      <w:r w:rsidRPr="00661B0B">
        <w:rPr>
          <w:sz w:val="18"/>
          <w:szCs w:val="18"/>
        </w:rPr>
        <w:t>скитим</w:t>
      </w:r>
      <w:proofErr w:type="spellEnd"/>
      <w:r w:rsidRPr="00661B0B">
        <w:rPr>
          <w:sz w:val="18"/>
          <w:szCs w:val="18"/>
        </w:rPr>
        <w:t xml:space="preserve">, </w:t>
      </w:r>
      <w:proofErr w:type="spellStart"/>
      <w:r w:rsidRPr="00661B0B">
        <w:rPr>
          <w:sz w:val="18"/>
          <w:szCs w:val="18"/>
        </w:rPr>
        <w:t>ул.Пушкина</w:t>
      </w:r>
      <w:proofErr w:type="spellEnd"/>
      <w:r w:rsidRPr="00661B0B">
        <w:rPr>
          <w:sz w:val="18"/>
          <w:szCs w:val="18"/>
        </w:rPr>
        <w:t>, 51;</w:t>
      </w:r>
    </w:p>
    <w:p w:rsidR="00AA6ECA" w:rsidRPr="00661B0B" w:rsidRDefault="00AA6ECA" w:rsidP="00AA6ECA">
      <w:pPr>
        <w:jc w:val="both"/>
        <w:rPr>
          <w:rFonts w:ascii="Times New Roman" w:hAnsi="Times New Roman"/>
          <w:sz w:val="18"/>
          <w:szCs w:val="18"/>
        </w:rPr>
      </w:pPr>
      <w:r w:rsidRPr="00661B0B">
        <w:rPr>
          <w:rFonts w:ascii="Times New Roman" w:hAnsi="Times New Roman"/>
          <w:sz w:val="18"/>
          <w:szCs w:val="18"/>
        </w:rPr>
        <w:t xml:space="preserve">- в форме электронного документа (при наличии электронной подписи) на электронный адрес: </w:t>
      </w:r>
      <w:proofErr w:type="spellStart"/>
      <w:r w:rsidRPr="00661B0B">
        <w:rPr>
          <w:rFonts w:ascii="Times New Roman" w:hAnsi="Times New Roman"/>
          <w:sz w:val="18"/>
          <w:szCs w:val="18"/>
          <w:lang w:val="en-US"/>
        </w:rPr>
        <w:t>imuh</w:t>
      </w:r>
      <w:proofErr w:type="spellEnd"/>
      <w:r w:rsidRPr="00661B0B">
        <w:rPr>
          <w:rFonts w:ascii="Times New Roman" w:hAnsi="Times New Roman"/>
          <w:sz w:val="18"/>
          <w:szCs w:val="18"/>
        </w:rPr>
        <w:t>_</w:t>
      </w:r>
      <w:proofErr w:type="spellStart"/>
      <w:r w:rsidRPr="00661B0B">
        <w:rPr>
          <w:rFonts w:ascii="Times New Roman" w:hAnsi="Times New Roman"/>
          <w:sz w:val="18"/>
          <w:szCs w:val="18"/>
          <w:lang w:val="en-US"/>
        </w:rPr>
        <w:t>isk</w:t>
      </w:r>
      <w:proofErr w:type="spellEnd"/>
      <w:r w:rsidRPr="00661B0B">
        <w:rPr>
          <w:rFonts w:ascii="Times New Roman" w:hAnsi="Times New Roman"/>
          <w:sz w:val="18"/>
          <w:szCs w:val="18"/>
        </w:rPr>
        <w:t>@</w:t>
      </w:r>
      <w:proofErr w:type="spellStart"/>
      <w:r w:rsidRPr="00661B0B">
        <w:rPr>
          <w:rFonts w:ascii="Times New Roman" w:hAnsi="Times New Roman"/>
          <w:sz w:val="18"/>
          <w:szCs w:val="18"/>
          <w:lang w:val="en-US"/>
        </w:rPr>
        <w:t>ngs</w:t>
      </w:r>
      <w:proofErr w:type="spellEnd"/>
      <w:r w:rsidRPr="00661B0B">
        <w:rPr>
          <w:rFonts w:ascii="Times New Roman" w:hAnsi="Times New Roman"/>
          <w:sz w:val="18"/>
          <w:szCs w:val="18"/>
        </w:rPr>
        <w:t>.</w:t>
      </w:r>
      <w:proofErr w:type="spellStart"/>
      <w:r w:rsidRPr="00661B0B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661B0B">
        <w:rPr>
          <w:rFonts w:ascii="Times New Roman" w:hAnsi="Times New Roman"/>
          <w:sz w:val="18"/>
          <w:szCs w:val="18"/>
        </w:rPr>
        <w:t>.</w:t>
      </w:r>
    </w:p>
    <w:p w:rsidR="00AA6ECA" w:rsidRPr="00661B0B" w:rsidRDefault="00AA6ECA" w:rsidP="00AA6ECA">
      <w:pPr>
        <w:pStyle w:val="a3"/>
        <w:spacing w:after="0"/>
        <w:ind w:firstLine="708"/>
        <w:jc w:val="both"/>
        <w:rPr>
          <w:sz w:val="18"/>
          <w:szCs w:val="18"/>
        </w:rPr>
      </w:pPr>
      <w:r w:rsidRPr="00661B0B">
        <w:rPr>
          <w:sz w:val="18"/>
          <w:szCs w:val="18"/>
        </w:rPr>
        <w:t xml:space="preserve">Дата окончания приёма заявлений – 13.04.2025. Заявления принимаются понедельник-пятница с 9-00 до 13-00. Ознакомиться со схемами расположения земельных участков можно по адресу: Новосибирская область, </w:t>
      </w:r>
      <w:proofErr w:type="spellStart"/>
      <w:r w:rsidRPr="00661B0B">
        <w:rPr>
          <w:sz w:val="18"/>
          <w:szCs w:val="18"/>
        </w:rPr>
        <w:t>г</w:t>
      </w:r>
      <w:proofErr w:type="gramStart"/>
      <w:r w:rsidRPr="00661B0B">
        <w:rPr>
          <w:sz w:val="18"/>
          <w:szCs w:val="18"/>
        </w:rPr>
        <w:t>.И</w:t>
      </w:r>
      <w:proofErr w:type="gramEnd"/>
      <w:r w:rsidRPr="00661B0B">
        <w:rPr>
          <w:sz w:val="18"/>
          <w:szCs w:val="18"/>
        </w:rPr>
        <w:t>скитим</w:t>
      </w:r>
      <w:proofErr w:type="spellEnd"/>
      <w:r w:rsidRPr="00661B0B">
        <w:rPr>
          <w:sz w:val="18"/>
          <w:szCs w:val="18"/>
        </w:rPr>
        <w:t xml:space="preserve">, </w:t>
      </w:r>
      <w:proofErr w:type="spellStart"/>
      <w:r w:rsidRPr="00661B0B">
        <w:rPr>
          <w:sz w:val="18"/>
          <w:szCs w:val="18"/>
        </w:rPr>
        <w:t>ул.Семипалатинская</w:t>
      </w:r>
      <w:proofErr w:type="spellEnd"/>
      <w:r w:rsidRPr="00661B0B">
        <w:rPr>
          <w:sz w:val="18"/>
          <w:szCs w:val="18"/>
        </w:rPr>
        <w:t xml:space="preserve">, 44, каб.2, понедельник-пятница с 9-00 до 13-00. </w:t>
      </w:r>
    </w:p>
    <w:p w:rsidR="00AA6ECA" w:rsidRPr="00AA6ECA" w:rsidRDefault="00AA6ECA" w:rsidP="00AA6EC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АДМИНИСТРАЦИЯ ВЕРХ-КОЕНСКОГО СЕЛЬСОВЕТА</w:t>
      </w:r>
    </w:p>
    <w:p w:rsidR="00AA6ECA" w:rsidRPr="00AA6ECA" w:rsidRDefault="00AA6ECA" w:rsidP="00AA6EC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AA6ECA" w:rsidRPr="00AA6ECA" w:rsidRDefault="00AA6ECA" w:rsidP="00AA6EC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b/>
          <w:sz w:val="18"/>
          <w:szCs w:val="18"/>
          <w:lang w:eastAsia="ru-RU"/>
        </w:rPr>
        <w:t>ПОСТАНОВЛЕНИЕ</w:t>
      </w:r>
    </w:p>
    <w:p w:rsidR="00AA6ECA" w:rsidRPr="00AA6ECA" w:rsidRDefault="00AA6ECA" w:rsidP="00661B0B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07.03.2025 № 31/76.004</w:t>
      </w:r>
    </w:p>
    <w:p w:rsidR="00AA6ECA" w:rsidRPr="00AA6ECA" w:rsidRDefault="00AA6ECA" w:rsidP="00AA6EC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с. Верх-Коен</w:t>
      </w:r>
    </w:p>
    <w:p w:rsidR="00AA6ECA" w:rsidRPr="00AA6ECA" w:rsidRDefault="00AA6ECA" w:rsidP="00AA6EC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Об утверждении плана</w:t>
      </w:r>
      <w:r w:rsidRPr="00AA6ECA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мероприятий по совершенствованию работы с обращениями граждан, объединений граждан, в том числе юридических лиц в </w:t>
      </w: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Верх-Коенского сельсовета Искитимского района Новосибирской области в 2025 году  </w:t>
      </w:r>
    </w:p>
    <w:p w:rsidR="00AA6ECA" w:rsidRPr="00AA6ECA" w:rsidRDefault="00AA6ECA" w:rsidP="00661B0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соответствии со статьей 14 Федерального закона </w:t>
      </w:r>
      <w:r w:rsidRPr="00AA6ECA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от 2 мая 2006 г. N 59-ФЗ "О порядке рассмотрения обращений граждан Российской Федерации"</w:t>
      </w: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, администрация Верх-Коенского сельсовета Искитимского района Новосибирской области</w:t>
      </w:r>
    </w:p>
    <w:p w:rsidR="00AA6ECA" w:rsidRPr="00AA6ECA" w:rsidRDefault="00AA6ECA" w:rsidP="00AA6EC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ПОСТАНОВЛЯЕТ:</w:t>
      </w:r>
    </w:p>
    <w:p w:rsidR="00AA6ECA" w:rsidRPr="00AA6ECA" w:rsidRDefault="00AA6ECA" w:rsidP="00AA6EC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1. Утвердить прилагаемый план </w:t>
      </w:r>
      <w:r w:rsidRPr="00AA6ECA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мероприятий по совершенствованию работы с обращениями граждан, объединений граждан, в том числе юридических лиц в </w:t>
      </w: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администрации Верх-Коенского сельсовета Искитимского района Новосибирской области в 2025 году.</w:t>
      </w:r>
    </w:p>
    <w:p w:rsidR="00AA6ECA" w:rsidRPr="00AA6ECA" w:rsidRDefault="00AA6ECA" w:rsidP="00AA6ECA">
      <w:pPr>
        <w:tabs>
          <w:tab w:val="num" w:pos="-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 2.</w:t>
      </w:r>
      <w:proofErr w:type="gramStart"/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AA6ECA" w:rsidRPr="00AA6ECA" w:rsidRDefault="00AA6ECA" w:rsidP="00AA6ECA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Глава Верх-Коенского сельсовета                                               В.Н. Соловьенко</w:t>
      </w:r>
    </w:p>
    <w:p w:rsidR="00AA6ECA" w:rsidRPr="00AA6ECA" w:rsidRDefault="00AA6ECA" w:rsidP="00AA6ECA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AA6ECA" w:rsidRPr="00AA6ECA" w:rsidRDefault="00AA6ECA" w:rsidP="00AA6EC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Утвержден </w:t>
      </w:r>
    </w:p>
    <w:p w:rsidR="00AA6ECA" w:rsidRPr="00AA6ECA" w:rsidRDefault="00AA6ECA" w:rsidP="00AA6EC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Постановлением администрации Верх-Коенского сельсовета </w:t>
      </w:r>
    </w:p>
    <w:p w:rsidR="00AA6ECA" w:rsidRPr="00AA6ECA" w:rsidRDefault="00AA6ECA" w:rsidP="00AA6EC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AA6ECA" w:rsidRPr="00AA6ECA" w:rsidRDefault="00AA6ECA" w:rsidP="00AA6EC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от 07.03.2025 № 31/76.004</w:t>
      </w:r>
    </w:p>
    <w:p w:rsidR="00AA6ECA" w:rsidRPr="00AA6ECA" w:rsidRDefault="00AA6ECA" w:rsidP="00AA6EC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План </w:t>
      </w:r>
      <w:r w:rsidRPr="00AA6ECA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мероприятий по совершенствованию работы с обращениями граждан, объединений граждан, в том числе юридических лиц в </w:t>
      </w:r>
      <w:r w:rsidRPr="00AA6ECA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Верх-Коенского сельсовета Искитимского района Новосибирской области в 2025 году 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80"/>
        <w:gridCol w:w="2126"/>
        <w:gridCol w:w="2723"/>
        <w:gridCol w:w="2463"/>
      </w:tblGrid>
      <w:tr w:rsidR="00AA6ECA" w:rsidRPr="00AA6ECA" w:rsidTr="006754FC">
        <w:tc>
          <w:tcPr>
            <w:tcW w:w="816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380" w:type="dxa"/>
          </w:tcPr>
          <w:p w:rsidR="00AA6ECA" w:rsidRPr="00AA6ECA" w:rsidRDefault="00AA6ECA" w:rsidP="00AA6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Проводимые мероприятия</w:t>
            </w:r>
          </w:p>
        </w:tc>
        <w:tc>
          <w:tcPr>
            <w:tcW w:w="2126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72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6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AA6ECA" w:rsidRPr="00AA6ECA" w:rsidTr="00661B0B">
        <w:trPr>
          <w:trHeight w:val="2014"/>
        </w:trPr>
        <w:tc>
          <w:tcPr>
            <w:tcW w:w="816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380" w:type="dxa"/>
          </w:tcPr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Провести анализ вопросов, содержащихся в обращениях граждан, организаций и общественных объединений (далее – обращения граждан), поступивших в 2024 году в адрес Главы Верх-Коенского сельсовета Искитимского района Новосибирской области (далее – Глава) и в администрацию Верх-Коенского сельсовета Искитимского района Новосибирской области (далее 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–а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дминистрация), в целях определения причин и условий, способствующих повышенной активности обращений населения в адрес Главы   и в администрацию   и соответствия характера и содержания управляющих воздействий на общественные отношения и фактической общественной практики</w:t>
            </w:r>
          </w:p>
        </w:tc>
        <w:tc>
          <w:tcPr>
            <w:tcW w:w="2126" w:type="dxa"/>
          </w:tcPr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72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6ECA" w:rsidRPr="00AA6ECA" w:rsidTr="006754FC">
        <w:trPr>
          <w:trHeight w:val="285"/>
        </w:trPr>
        <w:tc>
          <w:tcPr>
            <w:tcW w:w="816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380" w:type="dxa"/>
          </w:tcPr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рассмотрения обращений: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1) обеспечить применение в постоянном режиме системы личного приема в режиме виде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 </w:t>
            </w:r>
            <w:proofErr w:type="spell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аудиосвязи</w:t>
            </w:r>
            <w:proofErr w:type="spell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(СПО АРМ ЕС ОГ) и видео-конференц-связи, в компетенцию которых входит решении поставленных при личных обращениях граждан вопросов:  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- Глава.</w:t>
            </w:r>
          </w:p>
          <w:p w:rsidR="00AA6ECA" w:rsidRPr="00AA6ECA" w:rsidRDefault="00AA6ECA" w:rsidP="00661B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2)  поддерживать в актуальном состоянии информацию на электронной карте доступности и в электронном справочнике на информационном ресурсе ССТУ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Ф: 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- о компетенции администрации;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- о месте проведения личного приема граждан уполномоченными лицами;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        - об установленных уполномоченными лицами днях и часах для личного приема граждан;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3) 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организаций; 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4) в целях повышения уровня информированности граждан, снижения социальной напряженности и административных барьеров обеспечить рассмотрение вопросов, поступивших от жителей сельсовета в адрес Губернатора Новосибирской области во время прямого эфира программы «Губернатор </w:t>
            </w:r>
            <w:r w:rsidRPr="00AA6ECA">
              <w:rPr>
                <w:rFonts w:ascii="Times New Roman" w:hAnsi="Times New Roman"/>
                <w:sz w:val="18"/>
                <w:szCs w:val="18"/>
                <w:lang w:val="en-US" w:eastAsia="ru-RU"/>
              </w:rPr>
              <w:t>LIVE</w:t>
            </w: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» на телеканале ОТС;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5) продолжить практику проведения в администрации   единого дня личного приема граждан, в том числе проведение личных приемов граждан по поручению Губернатора Новосибирской области;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6) использовать раздел «Тематический форум» в защищенном сегменте ресурса ССТУ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Ф для обсуждения вопросов по работе с обращениями граждан.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еженедельно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 пятницам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постоянно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постоянно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в соответствии с графиком «прямых линий»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еженедельно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 пятницам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течение года 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72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Глава муниципального образования, уполномоченный  специалист администрации</w:t>
            </w:r>
          </w:p>
        </w:tc>
        <w:tc>
          <w:tcPr>
            <w:tcW w:w="246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6ECA" w:rsidRPr="00AA6ECA" w:rsidTr="006754FC">
        <w:trPr>
          <w:trHeight w:val="120"/>
        </w:trPr>
        <w:tc>
          <w:tcPr>
            <w:tcW w:w="816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3. </w:t>
            </w:r>
          </w:p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0" w:type="dxa"/>
          </w:tcPr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 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а) применение современных информационных технологий в работе с обращениями граждан: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1) обеспечить в постоянном режиме функционирование и развитие системы перевода в реальном режиме времени сообщений и запросов граждан в устной форме по телефону, поступивших из справочной телефонной службы общественной приемной Губернатора области в администрацию, в компетенцию которой входит решение поставленных в сообщениях вопросов и запросов информации;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2)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смс-сообщений, по номеру справочной телефонной службы;  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3) обеспечить прием, маршрутизацию и рассмотрение обращений граждан, поступивших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б) информационное обеспечение работы с обращениями граждан: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1) размещать на официальном сайте администрации   информацию о количестве, тематике обращений граждан, результатах рассмотрения обращений и принятых мерах, поступивших в адрес Главы   и в администрацию;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в) методическое обеспечение работы с обращениями граждан: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1) во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- размещать в постоянном режиме информацию о результатах рассмотрения обращений, в том числе поступивших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и мерах, принятых по обращениям,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и с Платформы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обратной связи в раздел «Результаты  рассмотрения обращений» информационного ресурса ССТУ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Ф;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обращений, в том числе поступивших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в разделе «Результаты рассмотрения обращений» информационного ресурса ССТУ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Ф;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г) аналитическое обеспечение работы с обращениями граждан: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совершенствовать формы отчетности по работе с обращениями граждан, в том числе ведение Реестров и итоговых таблиц: </w:t>
            </w: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   - оценки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   - оценки эффективности деятельности на основе 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анализа порядка </w:t>
            </w: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рассмотрения обращений граждан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; </w:t>
            </w: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   - оценки эффективности деятельности на основе анализа количества и характера вопросов, содержащихся в обращениях граждан;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д) организационно-техническое обеспечение работы с обращениями граждан: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вести в администрации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е) материально-техническое обеспечение работы с обращениями граждан: 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продолжить оснащение справочной телефонной службы администрации   телефонным аппаратом с функцией автоответчика и записи телефонного разговора с заявителями;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продолжить оборудование помещений, в которых проводится личный прием граждан, средствами ауди</w:t>
            </w:r>
            <w:proofErr w:type="gramStart"/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видеопротоколирования</w:t>
            </w:r>
            <w:proofErr w:type="spellEnd"/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 при проведении конкурсов на замещение вакантных должностей муниципальной службы продолжать проводить тестирование на знание кандидатами законодательства о порядке рассмотрения обращений граждан;</w:t>
            </w:r>
          </w:p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ежемесячно, 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ежеквартально (до 20 числа месяца, следующего за </w:t>
            </w:r>
            <w:proofErr w:type="gramEnd"/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отчетным)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до 5 числа каждого месяца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ежедневно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ежеквартально (до 20 числа месяца, следующего за </w:t>
            </w:r>
            <w:proofErr w:type="gramEnd"/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отчетным) 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до 30.12.2025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до 30.12.2025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мере проведения 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конкурсов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6ECA" w:rsidRPr="00AA6ECA" w:rsidTr="006754FC">
        <w:trPr>
          <w:trHeight w:val="2445"/>
        </w:trPr>
        <w:tc>
          <w:tcPr>
            <w:tcW w:w="816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6380" w:type="dxa"/>
          </w:tcPr>
          <w:p w:rsidR="00AA6ECA" w:rsidRPr="00AA6ECA" w:rsidRDefault="00AA6ECA" w:rsidP="00AA6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Совершенствование </w:t>
            </w:r>
            <w:proofErr w:type="gramStart"/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AA6E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порядком рассмотрения обращений граждан:</w:t>
            </w:r>
          </w:p>
          <w:p w:rsidR="00AA6ECA" w:rsidRPr="00AA6ECA" w:rsidRDefault="00AA6ECA" w:rsidP="00AA6E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32" w:firstLine="284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постоянный </w:t>
            </w:r>
            <w:proofErr w:type="gramStart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своевременным исполнением поручений Губернатора Новосибирской области, данных по итогам личных приемов граждан, проведенных по поручению Губернатора Новосибирской области должностными лицами Правительства Новосибирской области в режиме видео-конференц-связи, работы мобильной приемной Губернатора Новосибирской области и личных приемов Губернатора Новосибирской области;</w:t>
            </w:r>
          </w:p>
          <w:p w:rsidR="00AA6ECA" w:rsidRPr="00AA6ECA" w:rsidRDefault="00AA6ECA" w:rsidP="00AA6E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32" w:firstLine="284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целях упреждающего контроля исполнения поручений Губернатора Новосибирской области, данных по итогам личных приемов, осуществлять выезды представителей администрации, в том числе с участием граждан, направивших обращения; </w:t>
            </w:r>
          </w:p>
          <w:p w:rsidR="00AA6ECA" w:rsidRPr="00AA6ECA" w:rsidRDefault="00AA6ECA" w:rsidP="00AA6E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32"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 всем фактам нарушения законодательства о порядке рассмотрения обращений проводить служебные проверки, должностных лиц и работников администрации, допустивших нарушения законодательства о порядке рассмотрения обращений, привлекать к дисциплинарной ответственности.</w:t>
            </w:r>
          </w:p>
        </w:tc>
        <w:tc>
          <w:tcPr>
            <w:tcW w:w="2126" w:type="dxa"/>
          </w:tcPr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6ECA" w:rsidRPr="00AA6ECA" w:rsidRDefault="00AA6ECA" w:rsidP="00AA6E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6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AA6ECA" w:rsidRPr="00AA6ECA" w:rsidRDefault="00AA6ECA" w:rsidP="00AA6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ВЕРХ-КОЕНСКОГО СЕЛЬСОВЕТА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ПОСТАНОВЛЕНИЕ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10.03.2025 № 32/76.004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с.  Верх-Коен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Верх-Коенского сельсовета Искитимского района Новосибирской области к совершению коррупционных правонарушений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В целях реализации части 5 статьи 9 Федерального закона от 25.12.2008          № 273-ФЗ «О противодействии коррупции», администрация Верх-Коенского сельсовета Искитимского района Новосибирской области,  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ПОСТАНОВЛЯЕТ</w:t>
      </w: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661B0B" w:rsidRPr="00661B0B" w:rsidRDefault="00EE051E" w:rsidP="00EE05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="00661B0B"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Верх-Коенского сельсовета Искитимского района  Новосибирской области  к совершению коррупционных правонарушений. 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Признать утратившим силу постановление администрации Верх-Коенского сельсовета Искитимского района Новосибирской области от 15.12.2015 № 147 «Об утверждении </w:t>
      </w:r>
      <w:r w:rsidRPr="00661B0B">
        <w:rPr>
          <w:rFonts w:ascii="Times New Roman" w:eastAsia="Arial Unicode MS" w:hAnsi="Times New Roman"/>
          <w:bCs/>
          <w:color w:val="000000"/>
          <w:sz w:val="18"/>
          <w:szCs w:val="18"/>
        </w:rPr>
        <w:t xml:space="preserve">Порядка </w:t>
      </w: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661B0B">
        <w:rPr>
          <w:rFonts w:ascii="Times New Roman" w:eastAsia="Times New Roman" w:hAnsi="Times New Roman"/>
          <w:sz w:val="18"/>
          <w:szCs w:val="18"/>
        </w:rPr>
        <w:t xml:space="preserve"> проверки содержащихся в уведомлении сведений</w:t>
      </w: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».</w:t>
      </w:r>
    </w:p>
    <w:p w:rsidR="00661B0B" w:rsidRPr="00EE051E" w:rsidRDefault="00661B0B" w:rsidP="00EE051E">
      <w:pPr>
        <w:pStyle w:val="a8"/>
        <w:rPr>
          <w:rFonts w:ascii="Times New Roman" w:hAnsi="Times New Roman"/>
          <w:sz w:val="18"/>
          <w:szCs w:val="18"/>
          <w:lang w:eastAsia="ru-RU"/>
        </w:rPr>
      </w:pPr>
      <w:r w:rsidRPr="00EE051E">
        <w:rPr>
          <w:rFonts w:ascii="Times New Roman" w:hAnsi="Times New Roman"/>
          <w:sz w:val="18"/>
          <w:szCs w:val="18"/>
          <w:lang w:eastAsia="ru-RU"/>
        </w:rPr>
        <w:t xml:space="preserve">2.Опубликовать настоящее постановление периодическом печатном </w:t>
      </w:r>
      <w:proofErr w:type="gramStart"/>
      <w:r w:rsidRPr="00EE051E">
        <w:rPr>
          <w:rFonts w:ascii="Times New Roman" w:hAnsi="Times New Roman"/>
          <w:sz w:val="18"/>
          <w:szCs w:val="18"/>
          <w:lang w:eastAsia="ru-RU"/>
        </w:rPr>
        <w:t>издании</w:t>
      </w:r>
      <w:proofErr w:type="gramEnd"/>
      <w:r w:rsidRPr="00EE051E">
        <w:rPr>
          <w:rFonts w:ascii="Times New Roman" w:hAnsi="Times New Roman"/>
          <w:sz w:val="18"/>
          <w:szCs w:val="18"/>
          <w:lang w:eastAsia="ru-RU"/>
        </w:rPr>
        <w:t xml:space="preserve">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Глава Верх-Коенского сельсовета                               В.Н.Соловьенко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br w:type="page"/>
      </w: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администрации Верх-Коенского сельсовета Искитимского района Новосибирской области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от 10.03.2025 г. № 32/76.004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Порядок уведомления представителя нанимателя (работодателя)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 фактах обращения в целях склонения муниципального служащего 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к совершению коррупционных правонарушений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Верх-Коенского сельсовета Искитимского района Новосибирской области  к совершению</w:t>
      </w: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муниципального образования (далее - муниципальный</w:t>
      </w:r>
      <w:proofErr w:type="gramEnd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2.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Конкретные сроки уведомления устанавливаются представителем нанимателя (работодателем).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3. Уведомление представителя нанимателя (работодателя) о фактах обращения в целях склонения</w:t>
      </w: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8" w:history="1">
        <w:r w:rsidRPr="00661B0B">
          <w:rPr>
            <w:rFonts w:ascii="Times New Roman" w:eastAsia="Times New Roman" w:hAnsi="Times New Roman"/>
            <w:bCs/>
            <w:sz w:val="18"/>
            <w:szCs w:val="18"/>
            <w:lang w:eastAsia="ru-RU"/>
          </w:rPr>
          <w:t>приложению № 1</w:t>
        </w:r>
      </w:hyperlink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 Порядку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4. Перечень сведений, подлежащих отражению в уведомлении, должен содержать: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- фамилию, имя, отчество (при наличии), должность, место жительства и телефон лица, направившего уведомление;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5. Уведомления подлежат обязательной регистрации в   журнале (</w:t>
      </w:r>
      <w:hyperlink r:id="rId9" w:history="1">
        <w:r w:rsidRPr="00661B0B">
          <w:rPr>
            <w:rFonts w:ascii="Times New Roman" w:eastAsia="Times New Roman" w:hAnsi="Times New Roman"/>
            <w:bCs/>
            <w:sz w:val="18"/>
            <w:szCs w:val="18"/>
            <w:lang w:eastAsia="ru-RU"/>
          </w:rPr>
          <w:t>приложение № 2 к Порядку</w:t>
        </w:r>
      </w:hyperlink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Ведение журнала в администрации муниципального образования возлагается на уполномоченное лицо.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6. Уполномоченное лицо, принявшее уведомление, помимо его регистрации в журнале, обязано выдать муниципальному служащему, направившему уведомление, талон-уведомление с указанием данных о лице, принявшем уведомление, дате и времени его принятия.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661B0B">
          <w:rPr>
            <w:rFonts w:ascii="Times New Roman" w:eastAsia="Times New Roman" w:hAnsi="Times New Roman"/>
            <w:bCs/>
            <w:sz w:val="18"/>
            <w:szCs w:val="18"/>
            <w:lang w:eastAsia="ru-RU"/>
          </w:rPr>
          <w:t>(приложение № 3 к Порядку)</w:t>
        </w:r>
      </w:hyperlink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В случае</w:t>
      </w:r>
      <w:proofErr w:type="gramStart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,</w:t>
      </w:r>
      <w:proofErr w:type="gramEnd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Отказ в регистрации уведомления, а также невыдача талона-уведомления не допускается.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7.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8. </w:t>
      </w:r>
      <w:proofErr w:type="gramStart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уполномоченным должностным лицом органа местного самоуправления по поручению представителя нанимателя (работодателя) путем направления уведомлений</w:t>
      </w:r>
      <w:proofErr w:type="gramEnd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в органы прокуратуры, внутренних дел, ФСБ России</w:t>
      </w:r>
      <w:r w:rsidRPr="00661B0B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,</w:t>
      </w: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9.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с даты</w:t>
      </w:r>
      <w:proofErr w:type="gramEnd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 xml:space="preserve">10. </w:t>
      </w:r>
      <w:proofErr w:type="gramStart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661B0B">
          <w:rPr>
            <w:rFonts w:ascii="Times New Roman" w:eastAsia="Times New Roman" w:hAnsi="Times New Roman"/>
            <w:bCs/>
            <w:sz w:val="18"/>
            <w:szCs w:val="18"/>
            <w:lang w:eastAsia="ru-RU"/>
          </w:rPr>
          <w:t>законом</w:t>
        </w:r>
      </w:hyperlink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11. </w:t>
      </w:r>
      <w:proofErr w:type="gramStart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В случае привлечения к дисциплинарной ответственности муниципального служащего, указанного в </w:t>
      </w:r>
      <w:hyperlink r:id="rId12" w:history="1">
        <w:r w:rsidRPr="00661B0B">
          <w:rPr>
            <w:rFonts w:ascii="Times New Roman" w:eastAsia="Times New Roman" w:hAnsi="Times New Roman"/>
            <w:bCs/>
            <w:sz w:val="18"/>
            <w:szCs w:val="18"/>
            <w:lang w:eastAsia="ru-RU"/>
          </w:rPr>
          <w:t>абзаце первом</w:t>
        </w:r>
      </w:hyperlink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12. </w:t>
      </w:r>
      <w:proofErr w:type="gramStart"/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Муниципальный служащий освобождается от ответственности за неисполнение обязанности по уведомлению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в случае, если неисполнение этой обязанности признается следствием не зависящих от муниципального служащего обстоятельств в порядке, предусмотренном статьей 13 Федерального закона от 25.12.2008 № 273-ФЗ «О противодействии коррупции».</w:t>
      </w:r>
      <w:proofErr w:type="gramEnd"/>
    </w:p>
    <w:p w:rsidR="00661B0B" w:rsidRPr="00661B0B" w:rsidRDefault="00661B0B" w:rsidP="00661B0B">
      <w:pPr>
        <w:tabs>
          <w:tab w:val="left" w:pos="8460"/>
          <w:tab w:val="left" w:pos="10260"/>
        </w:tabs>
        <w:autoSpaceDE w:val="0"/>
        <w:autoSpaceDN w:val="0"/>
        <w:adjustRightInd w:val="0"/>
        <w:spacing w:after="0" w:line="0" w:lineRule="atLeast"/>
        <w:ind w:left="467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</w:p>
    <w:p w:rsidR="00661B0B" w:rsidRPr="00661B0B" w:rsidRDefault="00661B0B" w:rsidP="00661B0B">
      <w:pPr>
        <w:tabs>
          <w:tab w:val="left" w:pos="8460"/>
          <w:tab w:val="left" w:pos="10260"/>
        </w:tabs>
        <w:autoSpaceDE w:val="0"/>
        <w:autoSpaceDN w:val="0"/>
        <w:adjustRightInd w:val="0"/>
        <w:spacing w:after="0" w:line="0" w:lineRule="atLeast"/>
        <w:ind w:left="467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  к Порядку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0" w:lineRule="atLeast"/>
        <w:ind w:left="4678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0" w:lineRule="atLeast"/>
        <w:ind w:left="467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(Ф.И.О, должность представителя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0" w:lineRule="atLeast"/>
        <w:ind w:left="467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нанимателя (работодателя)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0" w:lineRule="atLeast"/>
        <w:ind w:left="467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муниципального образования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0" w:lineRule="atLeast"/>
        <w:ind w:left="467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0" w:lineRule="atLeast"/>
        <w:ind w:left="467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(Ф.И.О., должность муниципального служащего, место жительства, телефон)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exact"/>
        <w:ind w:left="468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Сообщаю, что: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1. 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(описание обстоятельств, при которых стало известно о случаях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обращения к муниципальному служащему в связи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с исполнением им служебных обязанностей каких-либо лиц в целях склонения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его к совершению коррупционных правонарушений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(дата, место, время, другие условия)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2. 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(подробные сведения о коррупционных правонарушениях, которые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   должен был бы совершить   муниципальный служащий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по просьбе обратившихся лиц)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3. 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(все известные сведения о физическом (юридическом) лице,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склоняющем</w:t>
      </w:r>
      <w:proofErr w:type="gramEnd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к коррупционному правонарушению)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4. 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(подкуп, угроза, обман и т.д.), а также информация об отказе (согласии)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принять предложение лица о совершении коррупционного правонарушения)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__________________________________________________________________.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(дата, подпись, инициалы и фамилия)</w:t>
      </w:r>
    </w:p>
    <w:p w:rsidR="00661B0B" w:rsidRPr="00661B0B" w:rsidRDefault="00661B0B" w:rsidP="00661B0B">
      <w:pPr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eastAsia="ru-RU"/>
        </w:rPr>
        <w:sectPr w:rsidR="00661B0B" w:rsidRPr="00661B0B" w:rsidSect="00A53F2F">
          <w:headerReference w:type="even" r:id="rId13"/>
          <w:pgSz w:w="11906" w:h="16838"/>
          <w:pgMar w:top="1134" w:right="849" w:bottom="851" w:left="1701" w:header="709" w:footer="709" w:gutter="0"/>
          <w:cols w:space="720"/>
          <w:titlePg/>
        </w:sect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1224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2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1224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к Порядку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Журнал 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регистрации уведомлений о фактах обращения в целях склонения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муниципального служащего к совершению коррупционных правонарушений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 местного самоуправления)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661B0B" w:rsidRPr="00661B0B" w:rsidTr="006754FC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Номер, дата уведомления (указывается номер и дата талон</w:t>
            </w:r>
            <w:proofErr w:type="gramStart"/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а-</w:t>
            </w:r>
            <w:proofErr w:type="gramEnd"/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Сведения о  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Ф.И.О.  лица,  принявшего уведомление</w:t>
            </w:r>
          </w:p>
        </w:tc>
      </w:tr>
      <w:tr w:rsidR="00661B0B" w:rsidRPr="00661B0B" w:rsidTr="006754FC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61B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61B0B" w:rsidRPr="00661B0B" w:rsidTr="006754FC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61B0B" w:rsidRPr="00661B0B" w:rsidTr="006754FC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B0B" w:rsidRPr="00661B0B" w:rsidRDefault="00661B0B" w:rsidP="0066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  <w:sectPr w:rsidR="00661B0B" w:rsidRPr="00661B0B" w:rsidSect="00E42046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200"/>
        <w:jc w:val="center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>Приложение № 3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7200"/>
        <w:jc w:val="center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bCs/>
          <w:sz w:val="18"/>
          <w:szCs w:val="18"/>
          <w:lang w:eastAsia="ru-RU"/>
        </w:rPr>
        <w:t>к Порядку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ТАЛОН-КОРЕШОК            │         ТАЛОН-УВЕДОМЛЕНИЕ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№ __________            │            № __________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│  Уведомление принято </w:t>
      </w: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от</w:t>
      </w:r>
      <w:proofErr w:type="gramEnd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___________│  Уведомление принято от 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(Ф.И.О. муниципального служащего) │  (Ф.И.О. муниципального служащего)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Краткое содержание уведомления ___│  Краткое содержание уведомления 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Уведомление принято: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(подпись и должность лица,     │(Ф.И.О., должность лица, принявшего │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принявшего уведомление)       │           уведомление)             │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│____________________________________│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"__" _______________ 200_ г.    │         (номер по Журналу)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"__" _______________ 200_ г.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│____________________________________│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(подпись лица, получившего талон-  │____________________________________│</w:t>
      </w:r>
      <w:proofErr w:type="gramEnd"/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уведомление)            │ (подпись муниципального служащего,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│                                    │     </w:t>
      </w: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принявшего</w:t>
      </w:r>
      <w:proofErr w:type="gramEnd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уведомление)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"__" _______________ 200_ г.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│                                    │                                    │</w:t>
      </w: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└────────────────────────────────────┴─────</w:t>
      </w:r>
      <w:r w:rsidR="00EE051E">
        <w:rPr>
          <w:rFonts w:ascii="Times New Roman" w:eastAsia="Times New Roman" w:hAnsi="Times New Roman"/>
          <w:sz w:val="18"/>
          <w:szCs w:val="18"/>
          <w:lang w:eastAsia="ru-RU"/>
        </w:rPr>
        <w:t>──────────────────────────────</w:t>
      </w:r>
    </w:p>
    <w:p w:rsidR="00661B0B" w:rsidRPr="00661B0B" w:rsidRDefault="00661B0B" w:rsidP="00661B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АДМИНИСТРАЦИЯ ВЕРХ-КОЕНСКОГО СЕЛЬСОВЕТА</w:t>
      </w:r>
    </w:p>
    <w:p w:rsidR="00661B0B" w:rsidRPr="00661B0B" w:rsidRDefault="00661B0B" w:rsidP="00661B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661B0B" w:rsidRPr="00661B0B" w:rsidRDefault="00661B0B" w:rsidP="00661B0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proofErr w:type="gramEnd"/>
      <w:r w:rsidRPr="00661B0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 С Т А Н О В Л Е Н И Е</w:t>
      </w:r>
    </w:p>
    <w:p w:rsidR="00661B0B" w:rsidRPr="00661B0B" w:rsidRDefault="00661B0B" w:rsidP="00661B0B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u w:val="single"/>
          <w:lang w:eastAsia="ru-RU"/>
        </w:rPr>
      </w:pPr>
      <w:r w:rsidRPr="00661B0B">
        <w:rPr>
          <w:rFonts w:ascii="Times New Roman" w:eastAsiaTheme="minorHAnsi" w:hAnsi="Times New Roman"/>
          <w:sz w:val="18"/>
          <w:szCs w:val="18"/>
          <w:u w:val="single"/>
          <w:lang w:eastAsia="ru-RU"/>
        </w:rPr>
        <w:t xml:space="preserve">10.03.2025 № 33/76.004 </w:t>
      </w:r>
    </w:p>
    <w:p w:rsidR="00661B0B" w:rsidRPr="00661B0B" w:rsidRDefault="00661B0B" w:rsidP="00661B0B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ru-RU"/>
        </w:rPr>
      </w:pPr>
      <w:r w:rsidRPr="00661B0B">
        <w:rPr>
          <w:rFonts w:ascii="Times New Roman" w:eastAsiaTheme="minorHAnsi" w:hAnsi="Times New Roman"/>
          <w:sz w:val="18"/>
          <w:szCs w:val="18"/>
          <w:lang w:eastAsia="ru-RU"/>
        </w:rPr>
        <w:t>с</w:t>
      </w:r>
      <w:proofErr w:type="gramStart"/>
      <w:r w:rsidRPr="00661B0B">
        <w:rPr>
          <w:rFonts w:ascii="Times New Roman" w:eastAsiaTheme="minorHAnsi" w:hAnsi="Times New Roman"/>
          <w:sz w:val="18"/>
          <w:szCs w:val="18"/>
          <w:lang w:eastAsia="ru-RU"/>
        </w:rPr>
        <w:t>.В</w:t>
      </w:r>
      <w:proofErr w:type="gramEnd"/>
      <w:r w:rsidRPr="00661B0B">
        <w:rPr>
          <w:rFonts w:ascii="Times New Roman" w:eastAsiaTheme="minorHAnsi" w:hAnsi="Times New Roman"/>
          <w:sz w:val="18"/>
          <w:szCs w:val="18"/>
          <w:lang w:eastAsia="ru-RU"/>
        </w:rPr>
        <w:t>ерх-Коен</w:t>
      </w:r>
    </w:p>
    <w:p w:rsidR="00661B0B" w:rsidRPr="00661B0B" w:rsidRDefault="00661B0B" w:rsidP="00661B0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О внесении изменений в постановление</w:t>
      </w:r>
    </w:p>
    <w:p w:rsidR="00661B0B" w:rsidRPr="00661B0B" w:rsidRDefault="00661B0B" w:rsidP="00661B0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№ 30/76.004 от 03.03.2025 «О внесении изменений</w:t>
      </w:r>
    </w:p>
    <w:p w:rsidR="00661B0B" w:rsidRPr="00661B0B" w:rsidRDefault="00661B0B" w:rsidP="00661B0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в постановление № 26/76.004 от 22.06.2023</w:t>
      </w:r>
      <w:r w:rsidR="00EE051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«Об утверждении состава приемного Эвакуационного пункта (ПЭП)»</w:t>
      </w:r>
    </w:p>
    <w:p w:rsidR="00661B0B" w:rsidRPr="00661B0B" w:rsidRDefault="00661B0B" w:rsidP="00661B0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Во исполнение Федерального Закона Российской Федерации «О гражданской обороне» от 12 февраля 1998 года № 28-ФЗ, «Руководства по организации планирования, обеспечения и проведения эвакуации населения в военное время» и в целях организации приема, размещения и жизнеобеспечения </w:t>
      </w:r>
      <w:proofErr w:type="spell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эваконаселения</w:t>
      </w:r>
      <w:proofErr w:type="spellEnd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из г. Новосибирска в населенный пункт </w:t>
      </w:r>
    </w:p>
    <w:p w:rsidR="00661B0B" w:rsidRPr="00661B0B" w:rsidRDefault="00661B0B" w:rsidP="00661B0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.В</w:t>
      </w:r>
      <w:proofErr w:type="gramEnd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ерх-Коен.</w:t>
      </w:r>
    </w:p>
    <w:p w:rsidR="00661B0B" w:rsidRPr="00661B0B" w:rsidRDefault="00661B0B" w:rsidP="00661B0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ПОСТАНОВЛЯЮ:</w:t>
      </w:r>
    </w:p>
    <w:p w:rsidR="00661B0B" w:rsidRPr="00661B0B" w:rsidRDefault="00661B0B" w:rsidP="00661B0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Внести изменения в название постановления администрации Верх-Коенского сельсовета Искитимского района Новосибирской области от 03.03.2025 №30/76.004 «О внесении изменений в постановление № 26/76.004 от 22.06.2025 «Об утверждении состава приемного эвакуационного пункта (ПЭП)»:</w:t>
      </w:r>
    </w:p>
    <w:p w:rsidR="00661B0B" w:rsidRPr="00661B0B" w:rsidRDefault="00661B0B" w:rsidP="00661B0B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Название постановления читать в следующей редакции: «О внесении изменений в постановление № 26/76.004 от 04.04.2023 «Об утверждении состава приемного эвакуационного пункта (ПЭП)»»</w:t>
      </w:r>
    </w:p>
    <w:p w:rsidR="00661B0B" w:rsidRPr="00661B0B" w:rsidRDefault="00661B0B" w:rsidP="00661B0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Данное постановление опубликовать в периодичном печатном издании «Верх-Коенский вестник» и на официальном сайте администрации Верх-Коенского сельсовета Искитимского района Новосибирской области в сети «Интернет».</w:t>
      </w:r>
    </w:p>
    <w:p w:rsidR="00661B0B" w:rsidRPr="00661B0B" w:rsidRDefault="00661B0B" w:rsidP="00661B0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661B0B" w:rsidRPr="00661B0B" w:rsidRDefault="00661B0B" w:rsidP="00661B0B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Глава Верх-Коенского сельсовета                              В.Н. Соловьенко</w:t>
      </w:r>
    </w:p>
    <w:p w:rsidR="00661B0B" w:rsidRPr="00661B0B" w:rsidRDefault="00661B0B" w:rsidP="00661B0B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Искитимского района </w:t>
      </w:r>
    </w:p>
    <w:p w:rsidR="00661B0B" w:rsidRPr="00661B0B" w:rsidRDefault="00661B0B" w:rsidP="00661B0B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>Новосибирской области</w:t>
      </w:r>
    </w:p>
    <w:p w:rsidR="00661B0B" w:rsidRPr="00661B0B" w:rsidRDefault="00661B0B" w:rsidP="00661B0B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61B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</w:t>
      </w: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EE051E" w:rsidRPr="008046CF" w:rsidTr="00BE3D2E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E051E" w:rsidRPr="008046CF" w:rsidRDefault="00EE051E" w:rsidP="00BE3D2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46CF">
              <w:rPr>
                <w:rFonts w:ascii="Times New Roman" w:eastAsiaTheme="minorHAnsi" w:hAnsi="Times New Roman"/>
                <w:spacing w:val="2"/>
                <w:sz w:val="18"/>
                <w:szCs w:val="18"/>
              </w:rPr>
              <w:t> </w:t>
            </w: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E051E" w:rsidRPr="008046CF" w:rsidRDefault="00EE051E" w:rsidP="00BE3D2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.В</w:t>
            </w:r>
            <w:proofErr w:type="gramEnd"/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 xml:space="preserve">ерх-Коен, ул. Центральная 2 </w:t>
            </w:r>
          </w:p>
          <w:p w:rsidR="00EE051E" w:rsidRPr="008046CF" w:rsidRDefault="00EE051E" w:rsidP="00BE3D2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46CF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E</w:t>
            </w: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8046CF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mail</w:t>
            </w: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 xml:space="preserve">: </w:t>
            </w:r>
            <w:hyperlink r:id="rId14" w:history="1">
              <w:r w:rsidRPr="008046C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8046C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8046C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8046C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8046C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8046C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8046C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E051E" w:rsidRPr="008046CF" w:rsidRDefault="00EE051E" w:rsidP="00BE3D2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E051E" w:rsidRPr="008046CF" w:rsidRDefault="00EE051E" w:rsidP="00BE3D2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Номер г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азеты подписан к печати 14</w:t>
            </w:r>
            <w:bookmarkStart w:id="0" w:name="_GoBack"/>
            <w:bookmarkEnd w:id="0"/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 xml:space="preserve">.2025 </w:t>
            </w:r>
            <w:r w:rsidRPr="008046CF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</w:t>
            </w: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в 16-.00 часов Тираж  7 экземпляров</w:t>
            </w:r>
          </w:p>
          <w:p w:rsidR="00EE051E" w:rsidRPr="008046CF" w:rsidRDefault="00EE051E" w:rsidP="00BE3D2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46CF">
              <w:rPr>
                <w:rFonts w:ascii="Times New Roman" w:eastAsiaTheme="minorHAnsi" w:hAnsi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EE051E" w:rsidRPr="008046CF" w:rsidRDefault="00EE051E" w:rsidP="00BE3D2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661B0B" w:rsidRPr="00661B0B" w:rsidRDefault="00661B0B" w:rsidP="00661B0B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spacing w:after="160" w:line="259" w:lineRule="auto"/>
        <w:rPr>
          <w:rFonts w:ascii="Times New Roman" w:eastAsiaTheme="minorHAnsi" w:hAnsi="Times New Roman"/>
          <w:sz w:val="18"/>
          <w:szCs w:val="18"/>
        </w:rPr>
      </w:pPr>
    </w:p>
    <w:p w:rsidR="00661B0B" w:rsidRPr="00661B0B" w:rsidRDefault="00661B0B" w:rsidP="00661B0B">
      <w:pPr>
        <w:spacing w:after="160" w:line="259" w:lineRule="auto"/>
        <w:rPr>
          <w:rFonts w:ascii="Times New Roman" w:eastAsiaTheme="minorHAnsi" w:hAnsi="Times New Roman"/>
          <w:sz w:val="18"/>
          <w:szCs w:val="18"/>
        </w:rPr>
      </w:pPr>
    </w:p>
    <w:p w:rsidR="00661B0B" w:rsidRPr="00661B0B" w:rsidRDefault="00661B0B" w:rsidP="00661B0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61B0B" w:rsidRPr="00661B0B" w:rsidRDefault="00661B0B" w:rsidP="00661B0B">
      <w:pPr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1B0B" w:rsidRPr="00661B0B" w:rsidRDefault="00661B0B" w:rsidP="00661B0B">
      <w:pPr>
        <w:rPr>
          <w:rFonts w:ascii="Times New Roman" w:eastAsiaTheme="minorHAnsi" w:hAnsi="Times New Roman"/>
          <w:sz w:val="18"/>
          <w:szCs w:val="18"/>
        </w:rPr>
      </w:pPr>
    </w:p>
    <w:p w:rsidR="00AA6ECA" w:rsidRPr="00AA6ECA" w:rsidRDefault="00AA6ECA" w:rsidP="00AA6EC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A6ECA" w:rsidRPr="00661B0B" w:rsidRDefault="00AA6ECA" w:rsidP="00AA6ECA">
      <w:pPr>
        <w:pStyle w:val="a3"/>
        <w:spacing w:after="0"/>
        <w:ind w:firstLine="708"/>
        <w:jc w:val="both"/>
        <w:rPr>
          <w:sz w:val="18"/>
          <w:szCs w:val="18"/>
        </w:rPr>
      </w:pPr>
    </w:p>
    <w:p w:rsidR="00AA6ECA" w:rsidRPr="00661B0B" w:rsidRDefault="00AA6ECA" w:rsidP="00AA6ECA">
      <w:pPr>
        <w:pStyle w:val="a3"/>
        <w:spacing w:after="0"/>
        <w:ind w:firstLine="708"/>
        <w:jc w:val="both"/>
        <w:rPr>
          <w:sz w:val="18"/>
          <w:szCs w:val="18"/>
        </w:rPr>
      </w:pPr>
    </w:p>
    <w:p w:rsidR="00967FEF" w:rsidRPr="00661B0B" w:rsidRDefault="00967FEF">
      <w:pPr>
        <w:rPr>
          <w:rFonts w:ascii="Times New Roman" w:hAnsi="Times New Roman"/>
          <w:sz w:val="18"/>
          <w:szCs w:val="18"/>
        </w:rPr>
      </w:pPr>
    </w:p>
    <w:sectPr w:rsidR="00967FEF" w:rsidRPr="0066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FC" w:rsidRDefault="001839FC">
      <w:pPr>
        <w:spacing w:after="0" w:line="240" w:lineRule="auto"/>
      </w:pPr>
      <w:r>
        <w:separator/>
      </w:r>
    </w:p>
  </w:endnote>
  <w:endnote w:type="continuationSeparator" w:id="0">
    <w:p w:rsidR="001839FC" w:rsidRDefault="0018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FC" w:rsidRDefault="001839FC">
      <w:pPr>
        <w:spacing w:after="0" w:line="240" w:lineRule="auto"/>
      </w:pPr>
      <w:r>
        <w:separator/>
      </w:r>
    </w:p>
  </w:footnote>
  <w:footnote w:type="continuationSeparator" w:id="0">
    <w:p w:rsidR="001839FC" w:rsidRDefault="0018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83" w:rsidRDefault="009969FC" w:rsidP="00E420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6A83" w:rsidRDefault="001839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2DA1"/>
    <w:multiLevelType w:val="hybridMultilevel"/>
    <w:tmpl w:val="AA0E656E"/>
    <w:lvl w:ilvl="0" w:tplc="FC1ECD7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4D06202E"/>
    <w:multiLevelType w:val="hybridMultilevel"/>
    <w:tmpl w:val="8B9686C4"/>
    <w:lvl w:ilvl="0" w:tplc="29945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C634C"/>
    <w:multiLevelType w:val="hybridMultilevel"/>
    <w:tmpl w:val="B3BA765E"/>
    <w:lvl w:ilvl="0" w:tplc="5FD87D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D5"/>
    <w:rsid w:val="001839FC"/>
    <w:rsid w:val="00661B0B"/>
    <w:rsid w:val="009363D5"/>
    <w:rsid w:val="00967FEF"/>
    <w:rsid w:val="009969FC"/>
    <w:rsid w:val="00AA6ECA"/>
    <w:rsid w:val="00DB7F2F"/>
    <w:rsid w:val="00E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A6EC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A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B0B"/>
    <w:rPr>
      <w:rFonts w:ascii="Calibri" w:eastAsia="Calibri" w:hAnsi="Calibri" w:cs="Times New Roman"/>
    </w:rPr>
  </w:style>
  <w:style w:type="character" w:styleId="a7">
    <w:name w:val="page number"/>
    <w:uiPriority w:val="99"/>
    <w:rsid w:val="00661B0B"/>
    <w:rPr>
      <w:rFonts w:cs="Times New Roman"/>
    </w:rPr>
  </w:style>
  <w:style w:type="paragraph" w:styleId="a8">
    <w:name w:val="No Spacing"/>
    <w:uiPriority w:val="1"/>
    <w:qFormat/>
    <w:rsid w:val="00EE05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A6EC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A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B0B"/>
    <w:rPr>
      <w:rFonts w:ascii="Calibri" w:eastAsia="Calibri" w:hAnsi="Calibri" w:cs="Times New Roman"/>
    </w:rPr>
  </w:style>
  <w:style w:type="character" w:styleId="a7">
    <w:name w:val="page number"/>
    <w:uiPriority w:val="99"/>
    <w:rsid w:val="00661B0B"/>
    <w:rPr>
      <w:rFonts w:cs="Times New Roman"/>
    </w:rPr>
  </w:style>
  <w:style w:type="paragraph" w:styleId="a8">
    <w:name w:val="No Spacing"/>
    <w:uiPriority w:val="1"/>
    <w:qFormat/>
    <w:rsid w:val="00EE05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Ed6jD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hyperlink" Target="mailto:vkoen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2025-03-17T01:50:00Z</cp:lastPrinted>
  <dcterms:created xsi:type="dcterms:W3CDTF">2025-03-14T04:24:00Z</dcterms:created>
  <dcterms:modified xsi:type="dcterms:W3CDTF">2025-03-17T01:51:00Z</dcterms:modified>
</cp:coreProperties>
</file>