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  <w:r w:rsidRPr="00A76B5C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ВЕРХ-КОЕНСКОГО</w:t>
      </w:r>
      <w:r w:rsidRPr="00A76B5C">
        <w:rPr>
          <w:b/>
          <w:bCs/>
          <w:sz w:val="28"/>
          <w:szCs w:val="28"/>
        </w:rPr>
        <w:t xml:space="preserve"> СЕЛЬСОВЕТА </w:t>
      </w:r>
    </w:p>
    <w:p w:rsidR="00EC0238" w:rsidRPr="00A76B5C" w:rsidRDefault="00EC0238" w:rsidP="00EC0238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ИСКИТИМСКОГО</w:t>
      </w:r>
      <w:r w:rsidRPr="00A76B5C">
        <w:rPr>
          <w:b/>
          <w:bCs/>
          <w:sz w:val="28"/>
          <w:szCs w:val="28"/>
        </w:rPr>
        <w:t xml:space="preserve"> РАЙОНА НОВОСИБИРСКОЙ ОБЛАСТИ</w:t>
      </w:r>
    </w:p>
    <w:p w:rsidR="00EC0238" w:rsidRPr="00A76B5C" w:rsidRDefault="00EC0238" w:rsidP="00EC0238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</w:p>
    <w:p w:rsidR="00EC0238" w:rsidRPr="00A76B5C" w:rsidRDefault="00EC0238" w:rsidP="00EC0238">
      <w:pPr>
        <w:shd w:val="clear" w:color="auto" w:fill="FFFFFF"/>
        <w:autoSpaceDE/>
        <w:autoSpaceDN/>
        <w:jc w:val="center"/>
        <w:rPr>
          <w:b/>
          <w:bCs/>
          <w:sz w:val="28"/>
          <w:szCs w:val="28"/>
        </w:rPr>
      </w:pPr>
      <w:r w:rsidRPr="00A76B5C">
        <w:rPr>
          <w:b/>
          <w:bCs/>
          <w:sz w:val="28"/>
          <w:szCs w:val="28"/>
        </w:rPr>
        <w:t>ПОСТАНОВЛЕНИЕ</w:t>
      </w:r>
    </w:p>
    <w:p w:rsidR="00EC0238" w:rsidRPr="006E7B8A" w:rsidRDefault="00EC0238" w:rsidP="00EC0238">
      <w:pPr>
        <w:shd w:val="clear" w:color="auto" w:fill="FFFFFF"/>
        <w:autoSpaceDE/>
        <w:autoSpaceDN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31</w:t>
      </w:r>
      <w:r w:rsidRPr="006E7B8A">
        <w:rPr>
          <w:sz w:val="28"/>
          <w:szCs w:val="28"/>
          <w:u w:val="single"/>
        </w:rPr>
        <w:t xml:space="preserve">.07.2025 № </w:t>
      </w:r>
      <w:r>
        <w:rPr>
          <w:sz w:val="28"/>
          <w:szCs w:val="28"/>
          <w:u w:val="single"/>
        </w:rPr>
        <w:t>65/76.004</w:t>
      </w:r>
    </w:p>
    <w:p w:rsidR="00EC0238" w:rsidRPr="00A76B5C" w:rsidRDefault="00EC0238" w:rsidP="00EC0238">
      <w:pPr>
        <w:shd w:val="clear" w:color="auto" w:fill="FFFFFF"/>
        <w:autoSpaceDE/>
        <w:autoSpaceDN/>
        <w:jc w:val="center"/>
        <w:rPr>
          <w:sz w:val="28"/>
          <w:szCs w:val="28"/>
        </w:rPr>
      </w:pPr>
      <w:r w:rsidRPr="00A76B5C">
        <w:rPr>
          <w:sz w:val="28"/>
          <w:szCs w:val="28"/>
        </w:rPr>
        <w:t> </w:t>
      </w:r>
      <w:r>
        <w:rPr>
          <w:sz w:val="28"/>
          <w:szCs w:val="28"/>
        </w:rPr>
        <w:t>с. Верх-Коен</w:t>
      </w:r>
    </w:p>
    <w:p w:rsidR="00EC0238" w:rsidRDefault="00EC0238" w:rsidP="00EC0238">
      <w:pPr>
        <w:pStyle w:val="a3"/>
        <w:rPr>
          <w:sz w:val="24"/>
          <w:szCs w:val="24"/>
        </w:rPr>
      </w:pPr>
      <w:r w:rsidRPr="006E7B8A">
        <w:rPr>
          <w:sz w:val="24"/>
          <w:szCs w:val="24"/>
        </w:rPr>
        <w:t>Об утверждении форм документов, применяемых при проведении оценки применения обязательных требований, содержащихся в муниципальных нормативных правовых актах Верх-Коенского сельсовета  Искитимского района Новосибирской области</w:t>
      </w:r>
    </w:p>
    <w:p w:rsidR="00EC0238" w:rsidRPr="006E7B8A" w:rsidRDefault="00EC0238" w:rsidP="00EC0238">
      <w:pPr>
        <w:pStyle w:val="a3"/>
        <w:rPr>
          <w:sz w:val="24"/>
          <w:szCs w:val="24"/>
        </w:rPr>
      </w:pPr>
    </w:p>
    <w:p w:rsidR="00EC0238" w:rsidRPr="00A76B5C" w:rsidRDefault="00EC0238" w:rsidP="00EC0238">
      <w:pPr>
        <w:spacing w:line="363" w:lineRule="exact"/>
        <w:jc w:val="both"/>
        <w:rPr>
          <w:sz w:val="28"/>
          <w:szCs w:val="28"/>
        </w:rPr>
      </w:pPr>
      <w:proofErr w:type="gramStart"/>
      <w:r w:rsidRPr="00A76B5C">
        <w:rPr>
          <w:sz w:val="28"/>
          <w:szCs w:val="28"/>
        </w:rPr>
        <w:t>В соответствии с Порядком</w:t>
      </w:r>
      <w:r w:rsidRPr="00A76B5C">
        <w:rPr>
          <w:rFonts w:eastAsia="Calibri"/>
          <w:sz w:val="28"/>
          <w:szCs w:val="28"/>
        </w:rPr>
        <w:t xml:space="preserve"> установления и оценки применения обязательных требований, содержащихся в муниципальных нормативных правовых актах </w:t>
      </w:r>
      <w:r w:rsidRPr="00A76B5C">
        <w:rPr>
          <w:sz w:val="28"/>
          <w:szCs w:val="28"/>
        </w:rPr>
        <w:t xml:space="preserve"> </w:t>
      </w:r>
      <w:r w:rsidRPr="006E7B8A">
        <w:rPr>
          <w:sz w:val="28"/>
          <w:szCs w:val="28"/>
        </w:rPr>
        <w:t>Верх-Коенского сельсовета  Искитимского района Новосибирской области</w:t>
      </w:r>
      <w:r w:rsidRPr="00A76B5C">
        <w:rPr>
          <w:sz w:val="28"/>
          <w:szCs w:val="28"/>
        </w:rPr>
        <w:t xml:space="preserve">, утвержденным решением Совета депутатов </w:t>
      </w:r>
      <w:r w:rsidRPr="006E7B8A">
        <w:rPr>
          <w:sz w:val="28"/>
          <w:szCs w:val="28"/>
        </w:rPr>
        <w:t>Верх-Коенского сельсовета  Искитимского района Новосибирской области</w:t>
      </w:r>
      <w:r w:rsidRPr="00A76B5C">
        <w:rPr>
          <w:sz w:val="28"/>
          <w:szCs w:val="28"/>
        </w:rPr>
        <w:t xml:space="preserve">, в целях реализации полномочий по проведению оценки применения обязательных требований, содержащихся в муниципальных нормативных правовых актах </w:t>
      </w:r>
      <w:r w:rsidRPr="006E7B8A">
        <w:rPr>
          <w:sz w:val="28"/>
          <w:szCs w:val="28"/>
        </w:rPr>
        <w:t>Верх-Коенского сельсовета  Искитимского района Новосибирской области</w:t>
      </w:r>
      <w:r w:rsidRPr="00A76B5C">
        <w:rPr>
          <w:sz w:val="28"/>
          <w:szCs w:val="28"/>
        </w:rPr>
        <w:t xml:space="preserve">,  администрация </w:t>
      </w:r>
      <w:r w:rsidRPr="006E7B8A">
        <w:rPr>
          <w:sz w:val="28"/>
          <w:szCs w:val="28"/>
        </w:rPr>
        <w:t>Верх-Коенского сельсовета  Искитимского района Новосибирской</w:t>
      </w:r>
      <w:proofErr w:type="gramEnd"/>
      <w:r w:rsidRPr="006E7B8A">
        <w:rPr>
          <w:sz w:val="28"/>
          <w:szCs w:val="28"/>
        </w:rPr>
        <w:t xml:space="preserve"> области</w:t>
      </w:r>
    </w:p>
    <w:p w:rsidR="00EC0238" w:rsidRPr="00A76B5C" w:rsidRDefault="00EC0238" w:rsidP="00EC0238">
      <w:pPr>
        <w:shd w:val="clear" w:color="auto" w:fill="FFFFFF"/>
        <w:autoSpaceDE/>
        <w:autoSpaceDN/>
        <w:ind w:firstLine="567"/>
        <w:jc w:val="both"/>
        <w:rPr>
          <w:b/>
          <w:bCs/>
          <w:sz w:val="28"/>
          <w:szCs w:val="28"/>
        </w:rPr>
      </w:pPr>
      <w:r w:rsidRPr="00A76B5C">
        <w:rPr>
          <w:b/>
          <w:bCs/>
          <w:sz w:val="28"/>
          <w:szCs w:val="28"/>
        </w:rPr>
        <w:t>ПОСТАНОВЛЯЕТ:</w:t>
      </w:r>
    </w:p>
    <w:p w:rsidR="00EC0238" w:rsidRPr="00A76B5C" w:rsidRDefault="00EC0238" w:rsidP="00EC0238">
      <w:pPr>
        <w:numPr>
          <w:ilvl w:val="0"/>
          <w:numId w:val="2"/>
        </w:numPr>
        <w:shd w:val="clear" w:color="auto" w:fill="FFFFFF"/>
        <w:autoSpaceDE/>
        <w:autoSpaceDN/>
        <w:ind w:left="0" w:firstLine="567"/>
        <w:jc w:val="both"/>
        <w:rPr>
          <w:sz w:val="28"/>
          <w:szCs w:val="28"/>
        </w:rPr>
      </w:pPr>
      <w:r w:rsidRPr="00A76B5C">
        <w:rPr>
          <w:sz w:val="28"/>
          <w:szCs w:val="28"/>
        </w:rPr>
        <w:t>Утвердить:</w:t>
      </w:r>
    </w:p>
    <w:p w:rsidR="00EC0238" w:rsidRPr="00A76B5C" w:rsidRDefault="00EC0238" w:rsidP="00EC0238">
      <w:pPr>
        <w:shd w:val="clear" w:color="auto" w:fill="FFFFFF"/>
        <w:autoSpaceDE/>
        <w:autoSpaceDN/>
        <w:ind w:firstLine="567"/>
        <w:jc w:val="both"/>
        <w:rPr>
          <w:sz w:val="28"/>
          <w:szCs w:val="28"/>
        </w:rPr>
      </w:pPr>
      <w:r w:rsidRPr="00A76B5C">
        <w:rPr>
          <w:sz w:val="28"/>
          <w:szCs w:val="28"/>
        </w:rPr>
        <w:t>1.1 Форму аналитической справки о достижении целей введения обязательных требований, содержащихся в муниципальном нормативном правовом акте, согласно приложению № 1 к настоящему постановлению;</w:t>
      </w:r>
    </w:p>
    <w:p w:rsidR="00EC0238" w:rsidRPr="00A76B5C" w:rsidRDefault="00EC0238" w:rsidP="00EC0238">
      <w:pPr>
        <w:shd w:val="clear" w:color="auto" w:fill="FFFFFF"/>
        <w:autoSpaceDE/>
        <w:autoSpaceDN/>
        <w:ind w:firstLine="567"/>
        <w:jc w:val="both"/>
        <w:rPr>
          <w:sz w:val="28"/>
          <w:szCs w:val="28"/>
        </w:rPr>
      </w:pPr>
      <w:r w:rsidRPr="00A76B5C">
        <w:rPr>
          <w:sz w:val="28"/>
          <w:szCs w:val="28"/>
        </w:rPr>
        <w:t>1.2 Форму заключения об оценке применения обязательных требований, согласно приложению № 2 к настоящему постановлению.</w:t>
      </w:r>
    </w:p>
    <w:p w:rsidR="00EC0238" w:rsidRPr="00A76B5C" w:rsidRDefault="00EC0238" w:rsidP="00EC0238">
      <w:pPr>
        <w:numPr>
          <w:ilvl w:val="0"/>
          <w:numId w:val="3"/>
        </w:numPr>
        <w:shd w:val="clear" w:color="auto" w:fill="FFFFFF"/>
        <w:autoSpaceDE/>
        <w:autoSpaceDN/>
        <w:ind w:left="0" w:firstLine="567"/>
        <w:jc w:val="both"/>
        <w:rPr>
          <w:sz w:val="28"/>
          <w:szCs w:val="28"/>
        </w:rPr>
      </w:pPr>
      <w:r w:rsidRPr="00A76B5C">
        <w:rPr>
          <w:sz w:val="28"/>
          <w:szCs w:val="28"/>
        </w:rPr>
        <w:t xml:space="preserve">Опубликовать настоящее постановление в периодическом печатном издании </w:t>
      </w:r>
      <w:r>
        <w:rPr>
          <w:sz w:val="28"/>
          <w:szCs w:val="28"/>
        </w:rPr>
        <w:t>«Верх-Коенский вестник»</w:t>
      </w:r>
      <w:r w:rsidRPr="00A76B5C">
        <w:rPr>
          <w:sz w:val="28"/>
          <w:szCs w:val="28"/>
        </w:rPr>
        <w:t xml:space="preserve"> и разместить на официальном сайте администрации </w:t>
      </w:r>
      <w:r w:rsidRPr="006E7B8A">
        <w:rPr>
          <w:sz w:val="28"/>
          <w:szCs w:val="28"/>
        </w:rPr>
        <w:t>Верх-Коенского сельсовета  Искитимского района Новосибирской области</w:t>
      </w:r>
      <w:r w:rsidRPr="00A76B5C">
        <w:rPr>
          <w:sz w:val="28"/>
          <w:szCs w:val="28"/>
        </w:rPr>
        <w:t>.</w:t>
      </w:r>
    </w:p>
    <w:p w:rsidR="00EC0238" w:rsidRDefault="00EC0238" w:rsidP="00EC0238">
      <w:pPr>
        <w:shd w:val="clear" w:color="auto" w:fill="FFFFFF"/>
        <w:autoSpaceDE/>
        <w:autoSpaceDN/>
        <w:ind w:firstLine="567"/>
        <w:rPr>
          <w:sz w:val="28"/>
          <w:szCs w:val="28"/>
        </w:rPr>
      </w:pPr>
      <w:r w:rsidRPr="00A76B5C">
        <w:rPr>
          <w:sz w:val="28"/>
          <w:szCs w:val="28"/>
        </w:rPr>
        <w:t> </w:t>
      </w:r>
    </w:p>
    <w:p w:rsidR="00EC0238" w:rsidRPr="00A76B5C" w:rsidRDefault="00EC0238" w:rsidP="00EC0238">
      <w:pPr>
        <w:shd w:val="clear" w:color="auto" w:fill="FFFFFF"/>
        <w:autoSpaceDE/>
        <w:autoSpaceDN/>
        <w:ind w:firstLine="567"/>
        <w:rPr>
          <w:sz w:val="28"/>
          <w:szCs w:val="28"/>
        </w:rPr>
      </w:pPr>
    </w:p>
    <w:p w:rsidR="00EC0238" w:rsidRDefault="00EC0238" w:rsidP="00EC0238">
      <w:pPr>
        <w:shd w:val="clear" w:color="auto" w:fill="FFFFFF"/>
        <w:autoSpaceDE/>
        <w:autoSpaceDN/>
        <w:rPr>
          <w:sz w:val="28"/>
          <w:szCs w:val="28"/>
        </w:rPr>
      </w:pPr>
      <w:r w:rsidRPr="00A76B5C">
        <w:rPr>
          <w:sz w:val="28"/>
          <w:szCs w:val="28"/>
        </w:rPr>
        <w:t xml:space="preserve">Глава </w:t>
      </w:r>
      <w:r w:rsidRPr="006E7B8A">
        <w:rPr>
          <w:sz w:val="28"/>
          <w:szCs w:val="28"/>
        </w:rPr>
        <w:t xml:space="preserve">Верх-Коенского сельсовета  </w:t>
      </w:r>
    </w:p>
    <w:p w:rsidR="00EC0238" w:rsidRPr="00A76B5C" w:rsidRDefault="00EC0238" w:rsidP="00EC0238">
      <w:pPr>
        <w:shd w:val="clear" w:color="auto" w:fill="FFFFFF"/>
        <w:autoSpaceDE/>
        <w:autoSpaceDN/>
        <w:rPr>
          <w:sz w:val="28"/>
          <w:szCs w:val="28"/>
        </w:rPr>
      </w:pPr>
      <w:r w:rsidRPr="006E7B8A">
        <w:rPr>
          <w:sz w:val="28"/>
          <w:szCs w:val="28"/>
        </w:rPr>
        <w:t>Искитимского района Новосибирской области</w:t>
      </w:r>
      <w:r>
        <w:rPr>
          <w:sz w:val="28"/>
          <w:szCs w:val="28"/>
        </w:rPr>
        <w:t xml:space="preserve">                          В.Н.Соловьенко</w:t>
      </w: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  <w:r w:rsidRPr="00A76B5C">
        <w:rPr>
          <w:bCs/>
          <w:sz w:val="28"/>
          <w:szCs w:val="28"/>
          <w:lang w:bidi="ru-RU"/>
        </w:rPr>
        <w:t xml:space="preserve">Приложение № 1  </w:t>
      </w: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  <w:r w:rsidRPr="00A76B5C">
        <w:rPr>
          <w:bCs/>
          <w:sz w:val="28"/>
          <w:szCs w:val="28"/>
          <w:lang w:bidi="ru-RU"/>
        </w:rPr>
        <w:t>к постановлению администрации</w:t>
      </w: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sz w:val="28"/>
          <w:szCs w:val="28"/>
        </w:rPr>
      </w:pPr>
      <w:r w:rsidRPr="00A76B5C">
        <w:rPr>
          <w:bCs/>
          <w:sz w:val="28"/>
          <w:szCs w:val="28"/>
          <w:lang w:bidi="ru-RU"/>
        </w:rPr>
        <w:t xml:space="preserve"> </w:t>
      </w:r>
      <w:r w:rsidRPr="006E7B8A">
        <w:rPr>
          <w:sz w:val="28"/>
          <w:szCs w:val="28"/>
        </w:rPr>
        <w:t>Верх-Коенского сельсовета  Искитимского района Новосибирской области</w:t>
      </w: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sz w:val="28"/>
          <w:szCs w:val="28"/>
        </w:rPr>
      </w:pPr>
      <w:r w:rsidRPr="00A76B5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31.07.2025 </w:t>
      </w:r>
      <w:r w:rsidRPr="00A76B5C">
        <w:rPr>
          <w:sz w:val="28"/>
          <w:szCs w:val="28"/>
        </w:rPr>
        <w:t>№</w:t>
      </w:r>
      <w:r>
        <w:rPr>
          <w:sz w:val="28"/>
          <w:szCs w:val="28"/>
        </w:rPr>
        <w:t xml:space="preserve"> 65/76.004</w:t>
      </w: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sz w:val="28"/>
          <w:szCs w:val="28"/>
        </w:r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sz w:val="28"/>
          <w:szCs w:val="28"/>
        </w:rPr>
      </w:pPr>
      <w:r w:rsidRPr="00A76B5C">
        <w:rPr>
          <w:sz w:val="28"/>
          <w:szCs w:val="28"/>
        </w:rPr>
        <w:t>ФОРМА</w:t>
      </w:r>
    </w:p>
    <w:p w:rsidR="00EC0238" w:rsidRPr="00A76B5C" w:rsidRDefault="00EC0238" w:rsidP="00EC02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2"/>
      <w:bookmarkEnd w:id="0"/>
      <w:r w:rsidRPr="00A76B5C">
        <w:rPr>
          <w:rFonts w:ascii="Times New Roman" w:hAnsi="Times New Roman" w:cs="Times New Roman"/>
          <w:sz w:val="28"/>
          <w:szCs w:val="28"/>
        </w:rPr>
        <w:t>Аналитическая справка о достижении целей введения обязательных требований, содержащихся в муниципальном нормативном правовом акте</w:t>
      </w:r>
    </w:p>
    <w:p w:rsidR="00EC0238" w:rsidRPr="00A76B5C" w:rsidRDefault="00EC0238" w:rsidP="00EC0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1.1. Вид и наименование муниципального нормативного правового акта: ________________________________________________________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1.2. Разработчик муниципального нормативного правового акта: _____________________________________________________________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1.3. Контактная информация разработчика муниципального нормативного правового акта: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Ф.И.О.: _________________________________________________________________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Должность: ______________________________________________________________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Телефон, адрес электронной почты:____________________________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2. Информация о результатах проведенных публичных обсуждений.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2.1. Публичные обсуждения проводились </w:t>
      </w:r>
      <w:proofErr w:type="gramStart"/>
      <w:r w:rsidRPr="00A76B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6B5C">
        <w:rPr>
          <w:rFonts w:ascii="Times New Roman" w:hAnsi="Times New Roman" w:cs="Times New Roman"/>
          <w:sz w:val="28"/>
          <w:szCs w:val="28"/>
        </w:rPr>
        <w:t xml:space="preserve"> _________ по _________.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2.2. Способ направления ответов: ________________________________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widowControl w:val="0"/>
        <w:numPr>
          <w:ilvl w:val="1"/>
          <w:numId w:val="1"/>
        </w:numPr>
        <w:tabs>
          <w:tab w:val="left" w:pos="1560"/>
          <w:tab w:val="left" w:pos="3261"/>
        </w:tabs>
        <w:autoSpaceDE/>
        <w:autoSpaceDN/>
        <w:ind w:left="0" w:firstLine="567"/>
        <w:jc w:val="both"/>
        <w:rPr>
          <w:sz w:val="28"/>
          <w:szCs w:val="28"/>
          <w:lang w:bidi="ru-RU"/>
        </w:rPr>
      </w:pPr>
      <w:r w:rsidRPr="00A76B5C">
        <w:rPr>
          <w:sz w:val="28"/>
          <w:szCs w:val="28"/>
          <w:lang w:bidi="ru-RU"/>
        </w:rPr>
        <w:t xml:space="preserve">Наименование </w:t>
      </w:r>
      <w:r w:rsidRPr="00A76B5C">
        <w:rPr>
          <w:bCs/>
          <w:sz w:val="28"/>
          <w:szCs w:val="28"/>
          <w:lang w:bidi="ru-RU"/>
        </w:rPr>
        <w:t>субъектов предпринимательской и иной экономической  деятельности, принявших участие в публичных обсуждениях, содержание поступивших предложений (отдельно по каждому субъекту предпринимательской и иной экономической деятельности)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5749"/>
      </w:tblGrid>
      <w:tr w:rsidR="00EC0238" w:rsidRPr="00A76B5C" w:rsidTr="00C67304">
        <w:tc>
          <w:tcPr>
            <w:tcW w:w="3607" w:type="dxa"/>
            <w:shd w:val="clear" w:color="auto" w:fill="auto"/>
            <w:vAlign w:val="center"/>
          </w:tcPr>
          <w:p w:rsidR="00EC0238" w:rsidRPr="00A76B5C" w:rsidRDefault="00EC0238" w:rsidP="00C67304">
            <w:pPr>
              <w:widowControl w:val="0"/>
              <w:ind w:firstLine="567"/>
              <w:jc w:val="both"/>
              <w:rPr>
                <w:rFonts w:eastAsia="Courier New"/>
                <w:sz w:val="28"/>
                <w:szCs w:val="28"/>
              </w:rPr>
            </w:pPr>
            <w:r w:rsidRPr="00A76B5C">
              <w:rPr>
                <w:rFonts w:eastAsia="Courier New"/>
                <w:sz w:val="28"/>
                <w:szCs w:val="28"/>
              </w:rPr>
              <w:t>Наименование субъектов предпринимательской и иной экономической деятельности</w:t>
            </w:r>
          </w:p>
        </w:tc>
        <w:tc>
          <w:tcPr>
            <w:tcW w:w="5749" w:type="dxa"/>
            <w:shd w:val="clear" w:color="auto" w:fill="auto"/>
          </w:tcPr>
          <w:p w:rsidR="00EC0238" w:rsidRPr="00A76B5C" w:rsidRDefault="00EC0238" w:rsidP="00C67304">
            <w:pPr>
              <w:widowControl w:val="0"/>
              <w:ind w:firstLine="567"/>
              <w:jc w:val="both"/>
              <w:rPr>
                <w:rFonts w:eastAsia="Courier New"/>
                <w:sz w:val="28"/>
                <w:szCs w:val="28"/>
              </w:rPr>
            </w:pPr>
            <w:r w:rsidRPr="00A76B5C">
              <w:rPr>
                <w:rFonts w:eastAsia="Courier New"/>
                <w:sz w:val="28"/>
                <w:szCs w:val="28"/>
              </w:rPr>
              <w:t>Содержание поступивших предложений</w:t>
            </w:r>
          </w:p>
        </w:tc>
      </w:tr>
      <w:tr w:rsidR="00EC0238" w:rsidRPr="00A76B5C" w:rsidTr="00C67304">
        <w:tc>
          <w:tcPr>
            <w:tcW w:w="3607" w:type="dxa"/>
            <w:shd w:val="clear" w:color="auto" w:fill="auto"/>
          </w:tcPr>
          <w:p w:rsidR="00EC0238" w:rsidRPr="00A76B5C" w:rsidRDefault="00EC0238" w:rsidP="00C67304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ind w:firstLine="567"/>
              <w:jc w:val="both"/>
              <w:rPr>
                <w:rFonts w:eastAsia="Courier New"/>
                <w:sz w:val="28"/>
                <w:szCs w:val="28"/>
                <w:lang w:bidi="ru-RU"/>
              </w:rPr>
            </w:pPr>
          </w:p>
        </w:tc>
        <w:tc>
          <w:tcPr>
            <w:tcW w:w="5749" w:type="dxa"/>
            <w:shd w:val="clear" w:color="auto" w:fill="auto"/>
          </w:tcPr>
          <w:p w:rsidR="00EC0238" w:rsidRPr="00A76B5C" w:rsidRDefault="00EC0238" w:rsidP="00C67304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ind w:firstLine="567"/>
              <w:jc w:val="both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  <w:tr w:rsidR="00EC0238" w:rsidRPr="00A76B5C" w:rsidTr="00C67304">
        <w:tc>
          <w:tcPr>
            <w:tcW w:w="3607" w:type="dxa"/>
            <w:shd w:val="clear" w:color="auto" w:fill="auto"/>
          </w:tcPr>
          <w:p w:rsidR="00EC0238" w:rsidRPr="00A76B5C" w:rsidRDefault="00EC0238" w:rsidP="00C67304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ind w:firstLine="567"/>
              <w:jc w:val="both"/>
              <w:rPr>
                <w:rFonts w:eastAsia="Courier New"/>
                <w:sz w:val="28"/>
                <w:szCs w:val="28"/>
                <w:lang w:bidi="ru-RU"/>
              </w:rPr>
            </w:pPr>
          </w:p>
        </w:tc>
        <w:tc>
          <w:tcPr>
            <w:tcW w:w="5749" w:type="dxa"/>
            <w:shd w:val="clear" w:color="auto" w:fill="auto"/>
          </w:tcPr>
          <w:p w:rsidR="00EC0238" w:rsidRPr="00A76B5C" w:rsidRDefault="00EC0238" w:rsidP="00C67304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ind w:firstLine="567"/>
              <w:jc w:val="both"/>
              <w:rPr>
                <w:rFonts w:eastAsia="Courier New"/>
                <w:sz w:val="28"/>
                <w:szCs w:val="28"/>
                <w:lang w:bidi="ru-RU"/>
              </w:rPr>
            </w:pPr>
          </w:p>
        </w:tc>
      </w:tr>
    </w:tbl>
    <w:p w:rsidR="00EC0238" w:rsidRPr="00A76B5C" w:rsidRDefault="00EC0238" w:rsidP="00EC0238">
      <w:pPr>
        <w:pStyle w:val="ConsPlusNormal"/>
        <w:numPr>
          <w:ilvl w:val="0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Общая характеристика обязательных требований.</w:t>
      </w:r>
    </w:p>
    <w:p w:rsidR="00EC0238" w:rsidRPr="00A76B5C" w:rsidRDefault="00EC0238" w:rsidP="00EC0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lastRenderedPageBreak/>
        <w:t xml:space="preserve">4. Анализ </w:t>
      </w:r>
      <w:proofErr w:type="gramStart"/>
      <w:r w:rsidRPr="00A76B5C">
        <w:rPr>
          <w:rFonts w:ascii="Times New Roman" w:hAnsi="Times New Roman" w:cs="Times New Roman"/>
          <w:sz w:val="28"/>
          <w:szCs w:val="28"/>
        </w:rPr>
        <w:t>результатов оценки достижения целей введения обязательных требований</w:t>
      </w:r>
      <w:proofErr w:type="gramEnd"/>
      <w:r w:rsidRPr="00A76B5C">
        <w:rPr>
          <w:rFonts w:ascii="Times New Roman" w:hAnsi="Times New Roman" w:cs="Times New Roman"/>
          <w:sz w:val="28"/>
          <w:szCs w:val="28"/>
        </w:rPr>
        <w:t xml:space="preserve"> и соблюдения принципов, предусмотренных Федеральным законом от 31.07.2020 № 247-ФЗ «Об обязательных требованиях в Российской Федерации».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5. Выявленные проблемы применения обязательных требований.</w:t>
      </w:r>
    </w:p>
    <w:p w:rsidR="00EC0238" w:rsidRPr="00A76B5C" w:rsidRDefault="00EC0238" w:rsidP="00EC0238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6. 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EC0238" w:rsidRPr="00A76B5C" w:rsidRDefault="00EC0238" w:rsidP="00EC0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adjustRightInd w:val="0"/>
        <w:jc w:val="both"/>
        <w:rPr>
          <w:sz w:val="28"/>
          <w:szCs w:val="28"/>
        </w:rPr>
      </w:pPr>
      <w:r w:rsidRPr="00A76B5C">
        <w:rPr>
          <w:sz w:val="28"/>
          <w:szCs w:val="28"/>
        </w:rPr>
        <w:t>Должностное лицо</w:t>
      </w:r>
    </w:p>
    <w:p w:rsidR="00EC0238" w:rsidRPr="00A76B5C" w:rsidRDefault="00EC0238" w:rsidP="00EC0238">
      <w:pPr>
        <w:adjustRightInd w:val="0"/>
        <w:jc w:val="both"/>
        <w:rPr>
          <w:sz w:val="28"/>
          <w:szCs w:val="28"/>
        </w:rPr>
      </w:pPr>
      <w:r w:rsidRPr="00A76B5C">
        <w:rPr>
          <w:sz w:val="28"/>
          <w:szCs w:val="28"/>
        </w:rPr>
        <w:t xml:space="preserve">разработчика                                                                   ___________/______/                  </w:t>
      </w:r>
    </w:p>
    <w:p w:rsidR="00EC0238" w:rsidRPr="00A76B5C" w:rsidRDefault="00EC0238" w:rsidP="00EC0238">
      <w:pPr>
        <w:adjustRightInd w:val="0"/>
        <w:jc w:val="both"/>
      </w:pPr>
      <w:r w:rsidRPr="00A76B5C">
        <w:rPr>
          <w:sz w:val="28"/>
          <w:szCs w:val="28"/>
        </w:rPr>
        <w:t xml:space="preserve">                                                                                    </w:t>
      </w:r>
      <w:r w:rsidRPr="00A76B5C">
        <w:t>(подпись  Расшифровка подписи   Дата)</w:t>
      </w:r>
    </w:p>
    <w:p w:rsidR="00EC0238" w:rsidRPr="00A76B5C" w:rsidRDefault="00EC0238" w:rsidP="00EC023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EC0238" w:rsidRPr="00A76B5C" w:rsidSect="00FA5C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  <w:r w:rsidRPr="00A76B5C">
        <w:rPr>
          <w:bCs/>
          <w:sz w:val="28"/>
          <w:szCs w:val="28"/>
          <w:lang w:bidi="ru-RU"/>
        </w:rPr>
        <w:lastRenderedPageBreak/>
        <w:t xml:space="preserve">Приложение № 2  </w:t>
      </w: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  <w:r w:rsidRPr="00A76B5C">
        <w:rPr>
          <w:bCs/>
          <w:sz w:val="28"/>
          <w:szCs w:val="28"/>
          <w:lang w:bidi="ru-RU"/>
        </w:rPr>
        <w:t>к постановлению администрации</w:t>
      </w: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sz w:val="28"/>
          <w:szCs w:val="28"/>
        </w:rPr>
      </w:pPr>
      <w:r w:rsidRPr="00A76B5C">
        <w:rPr>
          <w:bCs/>
          <w:sz w:val="28"/>
          <w:szCs w:val="28"/>
          <w:lang w:bidi="ru-RU"/>
        </w:rPr>
        <w:t xml:space="preserve"> </w:t>
      </w:r>
      <w:r w:rsidRPr="006E7B8A">
        <w:rPr>
          <w:sz w:val="28"/>
          <w:szCs w:val="28"/>
        </w:rPr>
        <w:t>Верх-Коенского сельсовета  Искитимского района Новосибирской области</w:t>
      </w:r>
    </w:p>
    <w:p w:rsidR="00EC0238" w:rsidRPr="00A76B5C" w:rsidRDefault="00EC0238" w:rsidP="00EC0238">
      <w:pPr>
        <w:widowControl w:val="0"/>
        <w:autoSpaceDE/>
        <w:autoSpaceDN/>
        <w:ind w:left="5245"/>
        <w:jc w:val="right"/>
        <w:rPr>
          <w:bCs/>
          <w:sz w:val="28"/>
          <w:szCs w:val="28"/>
          <w:lang w:bidi="ru-RU"/>
        </w:rPr>
      </w:pPr>
      <w:r w:rsidRPr="00A76B5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31.07.2025 </w:t>
      </w:r>
      <w:r w:rsidRPr="00A76B5C">
        <w:rPr>
          <w:sz w:val="28"/>
          <w:szCs w:val="28"/>
        </w:rPr>
        <w:t>№</w:t>
      </w:r>
      <w:r>
        <w:rPr>
          <w:sz w:val="28"/>
          <w:szCs w:val="28"/>
        </w:rPr>
        <w:t>65/76.004</w:t>
      </w:r>
    </w:p>
    <w:p w:rsidR="00EC0238" w:rsidRPr="00A76B5C" w:rsidRDefault="00EC0238" w:rsidP="00EC0238">
      <w:pPr>
        <w:widowControl w:val="0"/>
        <w:autoSpaceDE/>
        <w:autoSpaceDN/>
        <w:jc w:val="right"/>
        <w:rPr>
          <w:bCs/>
          <w:sz w:val="28"/>
          <w:szCs w:val="28"/>
          <w:lang w:bidi="ru-RU"/>
        </w:rPr>
      </w:pPr>
    </w:p>
    <w:p w:rsidR="00EC0238" w:rsidRPr="00A76B5C" w:rsidRDefault="00EC0238" w:rsidP="00EC02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ФОРМА</w:t>
      </w:r>
    </w:p>
    <w:p w:rsidR="00EC0238" w:rsidRPr="00A76B5C" w:rsidRDefault="00EC0238" w:rsidP="00EC02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EC0238" w:rsidRPr="00A76B5C" w:rsidRDefault="00EC0238" w:rsidP="00EC02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Об оценке применения обязательных требований ____________ (наименование муниципального нормативного правового акта)</w:t>
      </w:r>
    </w:p>
    <w:p w:rsidR="00EC0238" w:rsidRPr="00A76B5C" w:rsidRDefault="00EC0238" w:rsidP="00EC02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«___»_____________20___г.                                                            №_______</w:t>
      </w:r>
    </w:p>
    <w:p w:rsidR="00EC0238" w:rsidRPr="00A76B5C" w:rsidRDefault="00EC0238" w:rsidP="00EC0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 Выводы по результатам оценке применения обязательных требований:</w:t>
      </w:r>
    </w:p>
    <w:p w:rsidR="00EC0238" w:rsidRPr="00A76B5C" w:rsidRDefault="00EC0238" w:rsidP="00EC02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 1.1.</w:t>
      </w:r>
      <w:r w:rsidRPr="00A76B5C">
        <w:rPr>
          <w:rFonts w:ascii="Times New Roman" w:hAnsi="Times New Roman" w:cs="Times New Roman"/>
          <w:sz w:val="28"/>
          <w:szCs w:val="28"/>
        </w:rPr>
        <w:tab/>
        <w:t>О достижении/</w:t>
      </w:r>
      <w:proofErr w:type="spellStart"/>
      <w:r w:rsidRPr="00A76B5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76B5C">
        <w:rPr>
          <w:rFonts w:ascii="Times New Roman" w:hAnsi="Times New Roman" w:cs="Times New Roman"/>
          <w:sz w:val="28"/>
          <w:szCs w:val="28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регулирования.</w:t>
      </w:r>
    </w:p>
    <w:p w:rsidR="00EC0238" w:rsidRPr="00A76B5C" w:rsidRDefault="00EC0238" w:rsidP="00EC0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C0238" w:rsidRPr="00A76B5C" w:rsidRDefault="00EC0238" w:rsidP="00EC02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 xml:space="preserve"> 1.2. О соблюдении принципов, предусмотренных Федеральным законом от 31.07.2020 № 247-ФЗ «Об обязательных требованиях в Российской Федерации».</w:t>
      </w:r>
    </w:p>
    <w:p w:rsidR="00EC0238" w:rsidRPr="00A76B5C" w:rsidRDefault="00EC0238" w:rsidP="00EC0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C0238" w:rsidRPr="00A76B5C" w:rsidRDefault="00EC0238" w:rsidP="00EC023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1.3. 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EC0238" w:rsidRPr="00A76B5C" w:rsidRDefault="00EC0238" w:rsidP="00EC0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76B5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C0238" w:rsidRPr="00A76B5C" w:rsidRDefault="00EC0238" w:rsidP="00EC0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0238" w:rsidRPr="00A76B5C" w:rsidRDefault="00EC0238" w:rsidP="00EC02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C0238" w:rsidRDefault="00EC0238" w:rsidP="00EC0238">
      <w:pPr>
        <w:widowControl w:val="0"/>
        <w:autoSpaceDE/>
        <w:autoSpaceDN/>
        <w:ind w:right="-16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Глава </w:t>
      </w:r>
      <w:r>
        <w:rPr>
          <w:sz w:val="28"/>
          <w:szCs w:val="28"/>
        </w:rPr>
        <w:t xml:space="preserve">Верх-Коенского сельсовета  </w:t>
      </w:r>
    </w:p>
    <w:p w:rsidR="00EC0238" w:rsidRPr="00A76B5C" w:rsidRDefault="00EC0238" w:rsidP="00EC0238">
      <w:pPr>
        <w:widowControl w:val="0"/>
        <w:autoSpaceDE/>
        <w:autoSpaceDN/>
        <w:ind w:right="-16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Искитимского района Новосибирской области</w:t>
      </w:r>
      <w:r w:rsidRPr="00A76B5C">
        <w:rPr>
          <w:sz w:val="28"/>
          <w:szCs w:val="28"/>
          <w:lang w:bidi="ru-RU"/>
        </w:rPr>
        <w:t xml:space="preserve"> _________    </w:t>
      </w:r>
    </w:p>
    <w:p w:rsidR="00EC0238" w:rsidRPr="00A76B5C" w:rsidRDefault="00EC0238" w:rsidP="00EC0238">
      <w:pPr>
        <w:widowControl w:val="0"/>
        <w:autoSpaceDE/>
        <w:autoSpaceDN/>
        <w:ind w:right="-16"/>
        <w:jc w:val="both"/>
        <w:rPr>
          <w:i/>
          <w:sz w:val="28"/>
          <w:szCs w:val="28"/>
          <w:lang w:bidi="ru-RU"/>
        </w:rPr>
      </w:pPr>
      <w:r w:rsidRPr="00A76B5C">
        <w:rPr>
          <w:sz w:val="28"/>
          <w:szCs w:val="28"/>
          <w:lang w:bidi="ru-RU"/>
        </w:rPr>
        <w:t xml:space="preserve">                                                                                               </w:t>
      </w:r>
      <w:r w:rsidRPr="00A76B5C">
        <w:rPr>
          <w:i/>
          <w:sz w:val="28"/>
          <w:szCs w:val="28"/>
          <w:lang w:bidi="ru-RU"/>
        </w:rPr>
        <w:t>(инициалы, фамилии) (подпись)</w:t>
      </w:r>
    </w:p>
    <w:p w:rsidR="00EC0238" w:rsidRPr="00A76B5C" w:rsidRDefault="00EC0238" w:rsidP="00EC02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C26" w:rsidRPr="00EC0238" w:rsidRDefault="00753C26" w:rsidP="00EC0238">
      <w:bookmarkStart w:id="1" w:name="_GoBack"/>
      <w:bookmarkEnd w:id="1"/>
    </w:p>
    <w:sectPr w:rsidR="00753C26" w:rsidRPr="00EC0238" w:rsidSect="000E2E39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4CE8"/>
    <w:multiLevelType w:val="multilevel"/>
    <w:tmpl w:val="69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16830"/>
    <w:multiLevelType w:val="multilevel"/>
    <w:tmpl w:val="9BEC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4D78C2"/>
    <w:multiLevelType w:val="multilevel"/>
    <w:tmpl w:val="DC962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BC"/>
    <w:rsid w:val="00405407"/>
    <w:rsid w:val="00753C26"/>
    <w:rsid w:val="00E420BC"/>
    <w:rsid w:val="00EC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C02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C02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2025-07-31T09:09:00Z</dcterms:created>
  <dcterms:modified xsi:type="dcterms:W3CDTF">2025-07-31T09:10:00Z</dcterms:modified>
</cp:coreProperties>
</file>