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CE" w:rsidRDefault="008063CE" w:rsidP="008063CE">
      <w:pPr>
        <w:tabs>
          <w:tab w:val="left" w:pos="-426"/>
        </w:tabs>
        <w:jc w:val="center"/>
        <w:rPr>
          <w:b/>
          <w:szCs w:val="28"/>
        </w:rPr>
      </w:pPr>
      <w:r>
        <w:rPr>
          <w:b/>
          <w:szCs w:val="28"/>
        </w:rPr>
        <w:t xml:space="preserve">АДМИНИСТРАЦИЯ ВЕРХ-КОЕНСКОГО СЕЛЬСОВЕТА </w:t>
      </w:r>
    </w:p>
    <w:p w:rsidR="008063CE" w:rsidRDefault="008063CE" w:rsidP="008063CE">
      <w:pPr>
        <w:tabs>
          <w:tab w:val="left" w:pos="-426"/>
        </w:tabs>
        <w:jc w:val="center"/>
        <w:rPr>
          <w:b/>
          <w:szCs w:val="28"/>
        </w:rPr>
      </w:pPr>
      <w:r>
        <w:rPr>
          <w:b/>
          <w:szCs w:val="28"/>
        </w:rPr>
        <w:t xml:space="preserve">ИСКИТИМСКОГО РАЙОНА НОВОСИБИРСКОЙ ОБЛАСТИ </w:t>
      </w:r>
    </w:p>
    <w:p w:rsidR="008063CE" w:rsidRDefault="008063CE" w:rsidP="008063CE">
      <w:pPr>
        <w:tabs>
          <w:tab w:val="left" w:pos="-426"/>
        </w:tabs>
        <w:jc w:val="center"/>
        <w:rPr>
          <w:b/>
          <w:szCs w:val="28"/>
        </w:rPr>
      </w:pPr>
    </w:p>
    <w:p w:rsidR="008063CE" w:rsidRDefault="008063CE" w:rsidP="008063CE">
      <w:pPr>
        <w:tabs>
          <w:tab w:val="left" w:pos="-426"/>
        </w:tabs>
        <w:jc w:val="center"/>
        <w:rPr>
          <w:b/>
          <w:szCs w:val="28"/>
        </w:rPr>
      </w:pPr>
      <w:r>
        <w:rPr>
          <w:b/>
          <w:szCs w:val="28"/>
        </w:rPr>
        <w:t xml:space="preserve">ПОСТАНОВЛЕНИЕ </w:t>
      </w:r>
    </w:p>
    <w:p w:rsidR="008063CE" w:rsidRDefault="008063CE" w:rsidP="008063CE">
      <w:pPr>
        <w:tabs>
          <w:tab w:val="left" w:pos="-426"/>
        </w:tabs>
        <w:jc w:val="center"/>
        <w:rPr>
          <w:szCs w:val="28"/>
        </w:rPr>
      </w:pPr>
    </w:p>
    <w:p w:rsidR="008063CE" w:rsidRDefault="008063CE" w:rsidP="008063CE">
      <w:pPr>
        <w:jc w:val="center"/>
        <w:rPr>
          <w:u w:val="single"/>
        </w:rPr>
      </w:pPr>
      <w:r>
        <w:rPr>
          <w:u w:val="single"/>
        </w:rPr>
        <w:t xml:space="preserve">30.10.2025  № 81/76.004 </w:t>
      </w:r>
    </w:p>
    <w:p w:rsidR="008063CE" w:rsidRDefault="008063CE" w:rsidP="008063CE">
      <w:pPr>
        <w:pStyle w:val="10"/>
        <w:ind w:firstLine="0"/>
        <w:jc w:val="center"/>
      </w:pPr>
      <w:r>
        <w:t>с.Верх-Коен</w:t>
      </w:r>
    </w:p>
    <w:p w:rsidR="008063CE" w:rsidRDefault="008063CE" w:rsidP="008063CE">
      <w:pPr>
        <w:pStyle w:val="10"/>
        <w:ind w:firstLine="0"/>
        <w:jc w:val="center"/>
      </w:pPr>
    </w:p>
    <w:p w:rsidR="008063CE" w:rsidRDefault="008063CE" w:rsidP="008063CE">
      <w:pPr>
        <w:pStyle w:val="10"/>
        <w:ind w:firstLine="0"/>
        <w:jc w:val="left"/>
        <w:rPr>
          <w:lang w:val="ru-RU"/>
        </w:rPr>
      </w:pPr>
      <w:r>
        <w:t xml:space="preserve">Об основных направлениях налоговой, </w:t>
      </w:r>
    </w:p>
    <w:p w:rsidR="008063CE" w:rsidRDefault="008063CE" w:rsidP="008063CE">
      <w:pPr>
        <w:pStyle w:val="10"/>
        <w:ind w:firstLine="0"/>
        <w:jc w:val="left"/>
        <w:rPr>
          <w:lang w:val="ru-RU"/>
        </w:rPr>
      </w:pPr>
      <w:r>
        <w:t xml:space="preserve">бюджетной и долговой политики </w:t>
      </w:r>
      <w:r>
        <w:rPr>
          <w:lang w:val="ru-RU"/>
        </w:rPr>
        <w:t>Верх-Коенского</w:t>
      </w:r>
    </w:p>
    <w:p w:rsidR="008063CE" w:rsidRDefault="008063CE" w:rsidP="008063CE">
      <w:pPr>
        <w:pStyle w:val="10"/>
        <w:ind w:firstLine="0"/>
        <w:jc w:val="left"/>
        <w:rPr>
          <w:lang w:val="ru-RU"/>
        </w:rPr>
      </w:pPr>
      <w:r>
        <w:t xml:space="preserve">сельсовета Искитимского района Новосибирской </w:t>
      </w:r>
    </w:p>
    <w:p w:rsidR="008063CE" w:rsidRDefault="008063CE" w:rsidP="008063CE">
      <w:pPr>
        <w:pStyle w:val="10"/>
        <w:ind w:firstLine="0"/>
        <w:jc w:val="left"/>
      </w:pPr>
      <w:r>
        <w:t>области на 202</w:t>
      </w:r>
      <w:r>
        <w:rPr>
          <w:lang w:val="ru-RU"/>
        </w:rPr>
        <w:t xml:space="preserve">6 </w:t>
      </w:r>
      <w:r>
        <w:t>год и плановый период 202</w:t>
      </w:r>
      <w:r>
        <w:rPr>
          <w:lang w:val="ru-RU"/>
        </w:rPr>
        <w:t xml:space="preserve">7 </w:t>
      </w:r>
      <w:r>
        <w:t>и 202</w:t>
      </w:r>
      <w:r>
        <w:rPr>
          <w:lang w:val="ru-RU"/>
        </w:rPr>
        <w:t>8</w:t>
      </w:r>
      <w:r>
        <w:t xml:space="preserve"> годов</w:t>
      </w:r>
    </w:p>
    <w:p w:rsidR="008063CE" w:rsidRDefault="008063CE" w:rsidP="008063CE">
      <w:pPr>
        <w:autoSpaceDE w:val="0"/>
        <w:autoSpaceDN w:val="0"/>
        <w:adjustRightInd w:val="0"/>
        <w:rPr>
          <w:szCs w:val="28"/>
        </w:rPr>
      </w:pPr>
    </w:p>
    <w:p w:rsidR="008063CE" w:rsidRDefault="008063CE" w:rsidP="008063CE">
      <w:pPr>
        <w:autoSpaceDE w:val="0"/>
        <w:autoSpaceDN w:val="0"/>
        <w:adjustRightInd w:val="0"/>
        <w:jc w:val="both"/>
        <w:rPr>
          <w:szCs w:val="28"/>
        </w:rPr>
      </w:pPr>
    </w:p>
    <w:p w:rsidR="008063CE" w:rsidRDefault="008063CE" w:rsidP="008063CE">
      <w:pPr>
        <w:autoSpaceDE w:val="0"/>
        <w:autoSpaceDN w:val="0"/>
        <w:adjustRightInd w:val="0"/>
        <w:ind w:firstLine="709"/>
        <w:jc w:val="both"/>
        <w:rPr>
          <w:szCs w:val="28"/>
        </w:rPr>
      </w:pPr>
      <w:proofErr w:type="gramStart"/>
      <w:r>
        <w:rPr>
          <w:szCs w:val="28"/>
        </w:rPr>
        <w:t xml:space="preserve">В соответствии с п. 13 ст.107.1, ст.172 Бюджетного кодекса Российской Федерации, </w:t>
      </w:r>
      <w:r>
        <w:rPr>
          <w:szCs w:val="28"/>
          <w:shd w:val="clear" w:color="auto" w:fill="FFFFFF"/>
        </w:rPr>
        <w:t>распоряжением Правительства </w:t>
      </w:r>
      <w:r>
        <w:rPr>
          <w:rStyle w:val="a7"/>
          <w:i w:val="0"/>
          <w:iCs w:val="0"/>
          <w:szCs w:val="28"/>
          <w:shd w:val="clear" w:color="auto" w:fill="FFFFFF"/>
        </w:rPr>
        <w:t>Новосибирской</w:t>
      </w:r>
      <w:r>
        <w:rPr>
          <w:szCs w:val="28"/>
          <w:shd w:val="clear" w:color="auto" w:fill="FFFFFF"/>
        </w:rPr>
        <w:t> </w:t>
      </w:r>
      <w:r>
        <w:rPr>
          <w:rStyle w:val="a7"/>
          <w:i w:val="0"/>
          <w:iCs w:val="0"/>
          <w:szCs w:val="28"/>
          <w:shd w:val="clear" w:color="auto" w:fill="FFFFFF"/>
        </w:rPr>
        <w:t>области</w:t>
      </w:r>
      <w:r>
        <w:rPr>
          <w:szCs w:val="28"/>
          <w:shd w:val="clear" w:color="auto" w:fill="FFFFFF"/>
        </w:rPr>
        <w:t> от 23 октября 2025 г. N 479-рп "Об </w:t>
      </w:r>
      <w:r>
        <w:rPr>
          <w:rStyle w:val="a7"/>
          <w:i w:val="0"/>
          <w:iCs w:val="0"/>
          <w:szCs w:val="28"/>
          <w:shd w:val="clear" w:color="auto" w:fill="FFFFFF"/>
        </w:rPr>
        <w:t>основных</w:t>
      </w:r>
      <w:r>
        <w:rPr>
          <w:szCs w:val="28"/>
          <w:shd w:val="clear" w:color="auto" w:fill="FFFFFF"/>
        </w:rPr>
        <w:t> </w:t>
      </w:r>
      <w:r>
        <w:rPr>
          <w:rStyle w:val="a7"/>
          <w:i w:val="0"/>
          <w:iCs w:val="0"/>
          <w:szCs w:val="28"/>
          <w:shd w:val="clear" w:color="auto" w:fill="FFFFFF"/>
        </w:rPr>
        <w:t>направлениях</w:t>
      </w:r>
      <w:r>
        <w:rPr>
          <w:szCs w:val="28"/>
          <w:shd w:val="clear" w:color="auto" w:fill="FFFFFF"/>
        </w:rPr>
        <w:t> </w:t>
      </w:r>
      <w:r>
        <w:rPr>
          <w:rStyle w:val="a7"/>
          <w:i w:val="0"/>
          <w:iCs w:val="0"/>
          <w:szCs w:val="28"/>
          <w:shd w:val="clear" w:color="auto" w:fill="FFFFFF"/>
        </w:rPr>
        <w:t>бюджетной</w:t>
      </w:r>
      <w:r>
        <w:rPr>
          <w:szCs w:val="28"/>
          <w:shd w:val="clear" w:color="auto" w:fill="FFFFFF"/>
        </w:rPr>
        <w:t>, налоговой и государственной долговой </w:t>
      </w:r>
      <w:r>
        <w:rPr>
          <w:rStyle w:val="a7"/>
          <w:i w:val="0"/>
          <w:iCs w:val="0"/>
          <w:szCs w:val="28"/>
          <w:shd w:val="clear" w:color="auto" w:fill="FFFFFF"/>
        </w:rPr>
        <w:t>политики</w:t>
      </w:r>
      <w:r>
        <w:rPr>
          <w:szCs w:val="28"/>
          <w:shd w:val="clear" w:color="auto" w:fill="FFFFFF"/>
        </w:rPr>
        <w:t> </w:t>
      </w:r>
      <w:r>
        <w:rPr>
          <w:rStyle w:val="a7"/>
          <w:i w:val="0"/>
          <w:iCs w:val="0"/>
          <w:szCs w:val="28"/>
          <w:shd w:val="clear" w:color="auto" w:fill="FFFFFF"/>
        </w:rPr>
        <w:t>Новосибирской</w:t>
      </w:r>
      <w:r>
        <w:rPr>
          <w:szCs w:val="28"/>
          <w:shd w:val="clear" w:color="auto" w:fill="FFFFFF"/>
        </w:rPr>
        <w:t> </w:t>
      </w:r>
      <w:r>
        <w:rPr>
          <w:rStyle w:val="a7"/>
          <w:i w:val="0"/>
          <w:iCs w:val="0"/>
          <w:szCs w:val="28"/>
          <w:shd w:val="clear" w:color="auto" w:fill="FFFFFF"/>
        </w:rPr>
        <w:t>области</w:t>
      </w:r>
      <w:r>
        <w:rPr>
          <w:szCs w:val="28"/>
          <w:shd w:val="clear" w:color="auto" w:fill="FFFFFF"/>
        </w:rPr>
        <w:t> на 2026 год и плановый период 2027 и 2028 годов",</w:t>
      </w:r>
      <w:r>
        <w:rPr>
          <w:szCs w:val="28"/>
        </w:rPr>
        <w:t xml:space="preserve"> администрация</w:t>
      </w:r>
      <w:r>
        <w:t xml:space="preserve"> Верх-Коенского сельсовета Искитимского района </w:t>
      </w:r>
      <w:r>
        <w:rPr>
          <w:szCs w:val="28"/>
        </w:rPr>
        <w:t>Новосибирской области</w:t>
      </w:r>
      <w:proofErr w:type="gramEnd"/>
    </w:p>
    <w:p w:rsidR="008063CE" w:rsidRDefault="008063CE" w:rsidP="008063CE">
      <w:pPr>
        <w:autoSpaceDE w:val="0"/>
        <w:autoSpaceDN w:val="0"/>
        <w:adjustRightInd w:val="0"/>
        <w:ind w:firstLine="709"/>
        <w:jc w:val="both"/>
        <w:rPr>
          <w:b/>
          <w:szCs w:val="28"/>
        </w:rPr>
      </w:pPr>
      <w:r>
        <w:rPr>
          <w:b/>
          <w:szCs w:val="28"/>
        </w:rPr>
        <w:t>ПОСТАНОВЛЯЕТ:</w:t>
      </w:r>
    </w:p>
    <w:p w:rsidR="008063CE" w:rsidRDefault="008063CE" w:rsidP="008063CE">
      <w:pPr>
        <w:pStyle w:val="a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 Утвердить прилагаемые:</w:t>
      </w:r>
    </w:p>
    <w:p w:rsidR="008063CE" w:rsidRDefault="008063CE" w:rsidP="008063CE">
      <w:pPr>
        <w:pStyle w:val="a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 основные направления бюджетной и налоговой политики Верх-Коенского сельсовета Искитимского района Новосибирской области на 2026 год и плановый период 2027 и 2028 годов;</w:t>
      </w:r>
    </w:p>
    <w:p w:rsidR="008063CE" w:rsidRDefault="008063CE" w:rsidP="008063CE">
      <w:pPr>
        <w:pStyle w:val="a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 основные направления долговой политики Верх-Коенского сельсовета Искитимского района Новосибирской области на 2026 год и плановый период 2027 и 2028 годов.</w:t>
      </w:r>
    </w:p>
    <w:p w:rsidR="008063CE" w:rsidRDefault="008063CE" w:rsidP="008063CE">
      <w:pPr>
        <w:autoSpaceDE w:val="0"/>
        <w:autoSpaceDN w:val="0"/>
        <w:adjustRightInd w:val="0"/>
        <w:ind w:firstLine="709"/>
        <w:jc w:val="both"/>
        <w:rPr>
          <w:szCs w:val="28"/>
        </w:rPr>
      </w:pPr>
      <w:r>
        <w:rPr>
          <w:szCs w:val="28"/>
        </w:rPr>
        <w:t>2. 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w:t>
      </w:r>
    </w:p>
    <w:p w:rsidR="008063CE" w:rsidRDefault="008063CE" w:rsidP="008063CE">
      <w:pPr>
        <w:autoSpaceDE w:val="0"/>
        <w:autoSpaceDN w:val="0"/>
        <w:adjustRightInd w:val="0"/>
        <w:ind w:firstLine="709"/>
        <w:jc w:val="both"/>
        <w:rPr>
          <w:szCs w:val="28"/>
        </w:rPr>
      </w:pPr>
      <w:r>
        <w:rPr>
          <w:szCs w:val="28"/>
        </w:rPr>
        <w:t>3. </w:t>
      </w:r>
      <w:proofErr w:type="gramStart"/>
      <w:r>
        <w:rPr>
          <w:szCs w:val="28"/>
        </w:rPr>
        <w:t>Контроль за</w:t>
      </w:r>
      <w:proofErr w:type="gramEnd"/>
      <w:r>
        <w:rPr>
          <w:szCs w:val="28"/>
        </w:rPr>
        <w:t xml:space="preserve"> исполнением настоящего постановления оставляю за собой. </w:t>
      </w:r>
    </w:p>
    <w:p w:rsidR="008063CE" w:rsidRDefault="008063CE" w:rsidP="008063CE">
      <w:pPr>
        <w:autoSpaceDE w:val="0"/>
        <w:autoSpaceDN w:val="0"/>
        <w:adjustRightInd w:val="0"/>
        <w:jc w:val="both"/>
        <w:rPr>
          <w:szCs w:val="28"/>
        </w:rPr>
      </w:pPr>
    </w:p>
    <w:p w:rsidR="008063CE" w:rsidRDefault="008063CE" w:rsidP="008063CE">
      <w:pPr>
        <w:autoSpaceDE w:val="0"/>
        <w:autoSpaceDN w:val="0"/>
        <w:adjustRightInd w:val="0"/>
        <w:jc w:val="both"/>
        <w:rPr>
          <w:szCs w:val="28"/>
        </w:rPr>
      </w:pPr>
    </w:p>
    <w:p w:rsidR="008063CE" w:rsidRDefault="008063CE" w:rsidP="008063CE">
      <w:pPr>
        <w:pStyle w:val="10"/>
        <w:ind w:firstLine="0"/>
      </w:pPr>
    </w:p>
    <w:p w:rsidR="008063CE" w:rsidRDefault="008063CE" w:rsidP="008063CE">
      <w:pPr>
        <w:pStyle w:val="3"/>
        <w:ind w:left="0"/>
        <w:rPr>
          <w:rFonts w:ascii="Times New Roman" w:hAnsi="Times New Roman"/>
          <w:b w:val="0"/>
          <w:sz w:val="28"/>
          <w:szCs w:val="28"/>
        </w:rPr>
      </w:pPr>
      <w:r>
        <w:rPr>
          <w:rFonts w:ascii="Times New Roman" w:hAnsi="Times New Roman"/>
          <w:b w:val="0"/>
          <w:sz w:val="28"/>
          <w:szCs w:val="28"/>
        </w:rPr>
        <w:t xml:space="preserve">Глава Верх-Коенского сельсовета </w:t>
      </w:r>
    </w:p>
    <w:p w:rsidR="008063CE" w:rsidRDefault="008063CE" w:rsidP="008063CE">
      <w:pPr>
        <w:pStyle w:val="10"/>
        <w:ind w:firstLine="0"/>
      </w:pPr>
      <w:r>
        <w:t>Искитимского района Новосибирской области                                В.Н.Соловьенко</w:t>
      </w:r>
    </w:p>
    <w:p w:rsidR="008063CE" w:rsidRDefault="008063CE" w:rsidP="008063CE">
      <w:pPr>
        <w:pStyle w:val="10"/>
        <w:ind w:firstLine="0"/>
      </w:pPr>
    </w:p>
    <w:p w:rsidR="008063CE" w:rsidRDefault="008063CE" w:rsidP="008063CE">
      <w:pPr>
        <w:pStyle w:val="10"/>
        <w:ind w:firstLine="0"/>
      </w:pPr>
    </w:p>
    <w:p w:rsidR="008063CE" w:rsidRDefault="008063CE" w:rsidP="008063CE">
      <w:pPr>
        <w:pStyle w:val="10"/>
        <w:suppressAutoHyphens/>
        <w:ind w:left="5954" w:firstLine="0"/>
        <w:jc w:val="center"/>
      </w:pPr>
    </w:p>
    <w:p w:rsidR="008063CE" w:rsidRDefault="008063CE" w:rsidP="008063CE">
      <w:pPr>
        <w:pStyle w:val="10"/>
        <w:suppressAutoHyphens/>
        <w:ind w:left="5954" w:firstLine="0"/>
        <w:jc w:val="center"/>
      </w:pPr>
    </w:p>
    <w:p w:rsidR="008063CE" w:rsidRDefault="008063CE" w:rsidP="008063CE">
      <w:pPr>
        <w:pStyle w:val="10"/>
        <w:suppressAutoHyphens/>
        <w:ind w:left="5954" w:firstLine="0"/>
        <w:jc w:val="center"/>
      </w:pPr>
    </w:p>
    <w:p w:rsidR="008063CE" w:rsidRDefault="008063CE" w:rsidP="008063CE">
      <w:pPr>
        <w:pStyle w:val="10"/>
        <w:suppressAutoHyphens/>
        <w:ind w:left="5954" w:firstLine="0"/>
        <w:jc w:val="center"/>
      </w:pPr>
    </w:p>
    <w:p w:rsidR="008063CE" w:rsidRDefault="008063CE" w:rsidP="008063CE">
      <w:pPr>
        <w:pStyle w:val="10"/>
        <w:suppressAutoHyphens/>
        <w:ind w:left="5954" w:firstLine="0"/>
        <w:jc w:val="center"/>
      </w:pPr>
    </w:p>
    <w:p w:rsidR="008063CE" w:rsidRDefault="008063CE" w:rsidP="008063CE">
      <w:pPr>
        <w:pStyle w:val="10"/>
        <w:suppressAutoHyphens/>
        <w:ind w:left="5954" w:firstLine="0"/>
      </w:pPr>
      <w:r>
        <w:t>УТВЕРЖДЕНЫ</w:t>
      </w:r>
    </w:p>
    <w:p w:rsidR="008063CE" w:rsidRDefault="008063CE" w:rsidP="008063CE">
      <w:pPr>
        <w:pStyle w:val="10"/>
        <w:suppressAutoHyphens/>
        <w:ind w:left="5954" w:firstLine="0"/>
      </w:pPr>
      <w:r>
        <w:t xml:space="preserve">постановлением администрации </w:t>
      </w:r>
      <w:r>
        <w:rPr>
          <w:lang w:val="ru-RU"/>
        </w:rPr>
        <w:t xml:space="preserve">верх-Коенского </w:t>
      </w:r>
      <w:r>
        <w:t>сельсовета Искитимского района Новосибирской области</w:t>
      </w:r>
    </w:p>
    <w:p w:rsidR="008063CE" w:rsidRDefault="008063CE" w:rsidP="008063CE">
      <w:pPr>
        <w:pStyle w:val="10"/>
        <w:suppressAutoHyphens/>
        <w:ind w:left="5954" w:firstLine="0"/>
        <w:rPr>
          <w:lang w:val="ru-RU"/>
        </w:rPr>
      </w:pPr>
      <w:r>
        <w:t xml:space="preserve">от </w:t>
      </w:r>
      <w:r>
        <w:rPr>
          <w:lang w:val="ru-RU"/>
        </w:rPr>
        <w:t>30.10.2025</w:t>
      </w:r>
      <w:r>
        <w:t xml:space="preserve"> №</w:t>
      </w:r>
      <w:r>
        <w:rPr>
          <w:lang w:val="ru-RU"/>
        </w:rPr>
        <w:t xml:space="preserve"> 81/76.004</w:t>
      </w:r>
    </w:p>
    <w:p w:rsidR="008063CE" w:rsidRDefault="008063CE" w:rsidP="008063CE">
      <w:pPr>
        <w:suppressAutoHyphens/>
        <w:autoSpaceDE w:val="0"/>
        <w:autoSpaceDN w:val="0"/>
        <w:adjustRightInd w:val="0"/>
        <w:jc w:val="both"/>
        <w:rPr>
          <w:szCs w:val="28"/>
        </w:rPr>
      </w:pPr>
    </w:p>
    <w:p w:rsidR="008063CE" w:rsidRDefault="008063CE" w:rsidP="008063CE">
      <w:pPr>
        <w:pStyle w:val="ConsPlusTitle"/>
        <w:suppressAutoHyphens/>
        <w:rPr>
          <w:b w:val="0"/>
        </w:rPr>
      </w:pPr>
    </w:p>
    <w:p w:rsidR="008063CE" w:rsidRDefault="008063CE" w:rsidP="008063CE">
      <w:pPr>
        <w:pStyle w:val="ConsPlusTitle"/>
        <w:suppressAutoHyphens/>
        <w:jc w:val="center"/>
      </w:pPr>
      <w:r>
        <w:t xml:space="preserve">ОСНОВНЫЕ НАПРАВЛЕНИЯ </w:t>
      </w:r>
    </w:p>
    <w:p w:rsidR="008063CE" w:rsidRDefault="008063CE" w:rsidP="008063CE">
      <w:pPr>
        <w:pStyle w:val="ConsPlusTitle"/>
        <w:suppressAutoHyphens/>
        <w:jc w:val="center"/>
      </w:pPr>
      <w:r>
        <w:t>бюджетной и налоговой политики Верх-Коенского сельсовета Искитимского района Новосибирской области на 2026 год и плановый период 2027 и 2028 годов</w:t>
      </w:r>
    </w:p>
    <w:p w:rsidR="008063CE" w:rsidRDefault="008063CE" w:rsidP="008063CE">
      <w:pPr>
        <w:suppressAutoHyphens/>
        <w:autoSpaceDE w:val="0"/>
        <w:autoSpaceDN w:val="0"/>
        <w:adjustRightInd w:val="0"/>
        <w:jc w:val="both"/>
        <w:rPr>
          <w:szCs w:val="28"/>
        </w:rPr>
      </w:pPr>
    </w:p>
    <w:p w:rsidR="008063CE" w:rsidRDefault="008063CE" w:rsidP="008063CE">
      <w:pPr>
        <w:suppressAutoHyphens/>
        <w:autoSpaceDE w:val="0"/>
        <w:autoSpaceDN w:val="0"/>
        <w:adjustRightInd w:val="0"/>
        <w:jc w:val="both"/>
        <w:rPr>
          <w:szCs w:val="28"/>
        </w:rPr>
      </w:pPr>
    </w:p>
    <w:p w:rsidR="008063CE" w:rsidRDefault="008063CE" w:rsidP="008063CE">
      <w:pPr>
        <w:suppressAutoHyphens/>
        <w:autoSpaceDE w:val="0"/>
        <w:autoSpaceDN w:val="0"/>
        <w:adjustRightInd w:val="0"/>
        <w:jc w:val="center"/>
        <w:outlineLvl w:val="1"/>
        <w:rPr>
          <w:b/>
          <w:szCs w:val="28"/>
        </w:rPr>
      </w:pPr>
      <w:r>
        <w:rPr>
          <w:b/>
          <w:szCs w:val="28"/>
          <w:lang w:val="en-US"/>
        </w:rPr>
        <w:t>I</w:t>
      </w:r>
      <w:r>
        <w:rPr>
          <w:b/>
          <w:szCs w:val="28"/>
        </w:rPr>
        <w:t>.</w:t>
      </w:r>
      <w:r>
        <w:rPr>
          <w:b/>
          <w:szCs w:val="28"/>
          <w:lang w:val="en-US"/>
        </w:rPr>
        <w:t> </w:t>
      </w:r>
      <w:r>
        <w:rPr>
          <w:b/>
          <w:szCs w:val="28"/>
        </w:rPr>
        <w:t>Общие положения</w:t>
      </w:r>
    </w:p>
    <w:p w:rsidR="008063CE" w:rsidRDefault="008063CE" w:rsidP="008063CE">
      <w:pPr>
        <w:suppressAutoHyphens/>
        <w:autoSpaceDE w:val="0"/>
        <w:autoSpaceDN w:val="0"/>
        <w:adjustRightInd w:val="0"/>
        <w:jc w:val="both"/>
        <w:rPr>
          <w:szCs w:val="28"/>
        </w:rPr>
      </w:pPr>
    </w:p>
    <w:p w:rsidR="008063CE" w:rsidRDefault="008063CE" w:rsidP="008063CE">
      <w:pPr>
        <w:pStyle w:val="a6"/>
        <w:widowControl w:val="0"/>
        <w:suppressAutoHyphens/>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Основные направления бюджетной и налоговой политики Верх-Коенского сельсовета Искитимского района Новосибирской области  на 2026 год и плановый период 2027 и 2028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 составлении проекта бюджета Верх-Коенского сельсовета Искитимского района Новосибирской области на 2026 год и плановый период 2027 и 2028</w:t>
      </w:r>
      <w:proofErr w:type="gramEnd"/>
      <w:r>
        <w:rPr>
          <w:rFonts w:ascii="Times New Roman" w:hAnsi="Times New Roman"/>
          <w:sz w:val="28"/>
          <w:szCs w:val="28"/>
        </w:rPr>
        <w:t xml:space="preserve"> годов, с учетом сложившейся экономической ситуации в Российской Федерации, Новосибирской области, сельском поселении Верх-Коенский сельсовет  Искитимского  района Новосибирской области (далее </w:t>
      </w:r>
      <w:proofErr w:type="gramStart"/>
      <w:r>
        <w:rPr>
          <w:rFonts w:ascii="Times New Roman" w:hAnsi="Times New Roman"/>
          <w:sz w:val="28"/>
          <w:szCs w:val="28"/>
        </w:rPr>
        <w:t>–м</w:t>
      </w:r>
      <w:proofErr w:type="gramEnd"/>
      <w:r>
        <w:rPr>
          <w:rFonts w:ascii="Times New Roman" w:hAnsi="Times New Roman"/>
          <w:sz w:val="28"/>
          <w:szCs w:val="28"/>
        </w:rPr>
        <w:t xml:space="preserve">униципальное образование), а также тенденций ее развития. </w:t>
      </w:r>
    </w:p>
    <w:p w:rsidR="008063CE" w:rsidRDefault="008063CE" w:rsidP="008063CE">
      <w:pPr>
        <w:pStyle w:val="a6"/>
        <w:widowControl w:val="0"/>
        <w:suppressAutoHyphens/>
        <w:spacing w:after="0" w:line="240" w:lineRule="auto"/>
        <w:ind w:left="0" w:firstLine="709"/>
        <w:jc w:val="both"/>
        <w:rPr>
          <w:rFonts w:ascii="Times New Roman" w:hAnsi="Times New Roman"/>
          <w:sz w:val="28"/>
          <w:szCs w:val="28"/>
        </w:rPr>
      </w:pPr>
    </w:p>
    <w:p w:rsidR="008063CE" w:rsidRDefault="008063CE" w:rsidP="008063CE">
      <w:pPr>
        <w:pStyle w:val="a6"/>
        <w:widowControl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shd w:val="clear" w:color="auto" w:fill="FFFFFF"/>
        </w:rPr>
        <w:t>Основные </w:t>
      </w:r>
      <w:r>
        <w:rPr>
          <w:rStyle w:val="a7"/>
          <w:rFonts w:ascii="Times New Roman" w:hAnsi="Times New Roman"/>
          <w:i w:val="0"/>
          <w:iCs w:val="0"/>
          <w:sz w:val="28"/>
          <w:szCs w:val="28"/>
          <w:shd w:val="clear" w:color="auto" w:fill="FFFFFF"/>
        </w:rPr>
        <w:t>направления</w:t>
      </w:r>
      <w:r>
        <w:rPr>
          <w:rFonts w:ascii="Times New Roman" w:hAnsi="Times New Roman"/>
          <w:sz w:val="28"/>
          <w:szCs w:val="28"/>
          <w:shd w:val="clear" w:color="auto" w:fill="FFFFFF"/>
        </w:rPr>
        <w:t> </w:t>
      </w:r>
      <w:r>
        <w:rPr>
          <w:rStyle w:val="a7"/>
          <w:rFonts w:ascii="Times New Roman" w:hAnsi="Times New Roman"/>
          <w:i w:val="0"/>
          <w:iCs w:val="0"/>
          <w:sz w:val="28"/>
          <w:szCs w:val="28"/>
          <w:shd w:val="clear" w:color="auto" w:fill="FFFFFF"/>
        </w:rPr>
        <w:t>бюджетной</w:t>
      </w:r>
      <w:r>
        <w:rPr>
          <w:rFonts w:ascii="Times New Roman" w:hAnsi="Times New Roman"/>
          <w:sz w:val="28"/>
          <w:szCs w:val="28"/>
          <w:shd w:val="clear" w:color="auto" w:fill="FFFFFF"/>
        </w:rPr>
        <w:t> и налоговой </w:t>
      </w:r>
      <w:r>
        <w:rPr>
          <w:rStyle w:val="a7"/>
          <w:rFonts w:ascii="Times New Roman" w:hAnsi="Times New Roman"/>
          <w:i w:val="0"/>
          <w:iCs w:val="0"/>
          <w:sz w:val="28"/>
          <w:szCs w:val="28"/>
          <w:shd w:val="clear" w:color="auto" w:fill="FFFFFF"/>
        </w:rPr>
        <w:t>политики муниципального образования</w:t>
      </w:r>
      <w:r>
        <w:rPr>
          <w:rFonts w:ascii="Times New Roman" w:hAnsi="Times New Roman"/>
          <w:sz w:val="28"/>
          <w:szCs w:val="28"/>
          <w:shd w:val="clear" w:color="auto" w:fill="FFFFFF"/>
        </w:rPr>
        <w:t> </w:t>
      </w:r>
      <w:r>
        <w:rPr>
          <w:rStyle w:val="a7"/>
          <w:rFonts w:ascii="Times New Roman" w:hAnsi="Times New Roman"/>
          <w:i w:val="0"/>
          <w:iCs w:val="0"/>
          <w:sz w:val="28"/>
          <w:szCs w:val="28"/>
          <w:shd w:val="clear" w:color="auto" w:fill="FFFFFF"/>
        </w:rPr>
        <w:t xml:space="preserve"> </w:t>
      </w:r>
      <w:r>
        <w:rPr>
          <w:rFonts w:ascii="Times New Roman" w:hAnsi="Times New Roman"/>
          <w:sz w:val="28"/>
          <w:szCs w:val="28"/>
          <w:shd w:val="clear" w:color="auto" w:fill="FFFFFF"/>
        </w:rPr>
        <w:t> </w:t>
      </w:r>
      <w:r>
        <w:rPr>
          <w:rFonts w:ascii="Times New Roman" w:hAnsi="Times New Roman"/>
          <w:sz w:val="28"/>
          <w:szCs w:val="28"/>
        </w:rPr>
        <w:t>на 2026 год и плановый период 2027 и 2028 годов</w:t>
      </w:r>
      <w:r>
        <w:rPr>
          <w:rFonts w:ascii="Times New Roman" w:hAnsi="Times New Roman"/>
          <w:sz w:val="28"/>
          <w:szCs w:val="28"/>
          <w:shd w:val="clear" w:color="auto" w:fill="FFFFFF"/>
        </w:rPr>
        <w:t xml:space="preserve"> базируются на положениях </w:t>
      </w:r>
      <w:r>
        <w:rPr>
          <w:rFonts w:ascii="Times New Roman" w:hAnsi="Times New Roman"/>
          <w:sz w:val="28"/>
          <w:szCs w:val="28"/>
        </w:rPr>
        <w:t xml:space="preserve">  Указа Президента Российской Федерации от</w:t>
      </w:r>
      <w:r>
        <w:rPr>
          <w:rFonts w:ascii="Times New Roman" w:hAnsi="Times New Roman"/>
          <w:sz w:val="28"/>
          <w:szCs w:val="28"/>
          <w:lang w:val="en-US"/>
        </w:rPr>
        <w:t> </w:t>
      </w:r>
      <w:r>
        <w:rPr>
          <w:rFonts w:ascii="Times New Roman" w:hAnsi="Times New Roman"/>
          <w:sz w:val="28"/>
          <w:szCs w:val="28"/>
        </w:rPr>
        <w:t>07.05.2024 № 309 «О национальных целях развития Российской Федерации на период до 2030 года и на перспективу до 2036 года», решениях, принятых в 2024 году Президентом Российской Федерации, основных параметрах прогноза социально-экономического развития Верх-Коенского сельсовета</w:t>
      </w:r>
      <w:proofErr w:type="gramEnd"/>
      <w:r>
        <w:rPr>
          <w:rFonts w:ascii="Times New Roman" w:hAnsi="Times New Roman"/>
          <w:sz w:val="28"/>
          <w:szCs w:val="28"/>
        </w:rPr>
        <w:t xml:space="preserve"> Искитимского района  Новосибирской области на 2026 год и плановый период 2027 и 2028 годов и приоритеты социально-экономического развития Верх-Коенского сельсовета Искитимского района  Новосибирской области на 2026 год и плановый период 2027 и 2028 годов, одобренных администрацией Верх-Коенского сельсовета Искитимского района  Новосибирской области.</w:t>
      </w:r>
    </w:p>
    <w:p w:rsidR="008063CE" w:rsidRDefault="008063CE" w:rsidP="008063CE">
      <w:pPr>
        <w:pStyle w:val="a6"/>
        <w:widowControl w:val="0"/>
        <w:suppressAutoHyphens/>
        <w:spacing w:after="0" w:line="240" w:lineRule="auto"/>
        <w:ind w:left="0" w:firstLine="709"/>
        <w:jc w:val="both"/>
        <w:rPr>
          <w:rFonts w:ascii="Times New Roman" w:hAnsi="Times New Roman"/>
          <w:sz w:val="28"/>
          <w:szCs w:val="28"/>
        </w:rPr>
      </w:pPr>
    </w:p>
    <w:p w:rsidR="008063CE" w:rsidRDefault="008063CE" w:rsidP="008063CE">
      <w:pPr>
        <w:pStyle w:val="a6"/>
        <w:widowControl w:val="0"/>
        <w:suppressAutoHyphens/>
        <w:spacing w:after="0" w:line="240" w:lineRule="auto"/>
        <w:ind w:left="0" w:firstLine="709"/>
        <w:jc w:val="center"/>
        <w:rPr>
          <w:rFonts w:ascii="Times New Roman" w:eastAsia="Calibri" w:hAnsi="Times New Roman"/>
          <w:b/>
          <w:bCs/>
          <w:kern w:val="32"/>
          <w:sz w:val="28"/>
          <w:szCs w:val="28"/>
        </w:rPr>
      </w:pPr>
      <w:r>
        <w:rPr>
          <w:rFonts w:ascii="Times New Roman" w:eastAsia="Calibri" w:hAnsi="Times New Roman"/>
          <w:b/>
          <w:bCs/>
          <w:kern w:val="32"/>
          <w:sz w:val="28"/>
          <w:szCs w:val="28"/>
          <w:lang w:val="en-US"/>
        </w:rPr>
        <w:lastRenderedPageBreak/>
        <w:t>II</w:t>
      </w:r>
      <w:r>
        <w:rPr>
          <w:rFonts w:ascii="Times New Roman" w:eastAsia="Calibri" w:hAnsi="Times New Roman"/>
          <w:b/>
          <w:bCs/>
          <w:kern w:val="32"/>
          <w:sz w:val="28"/>
          <w:szCs w:val="28"/>
        </w:rPr>
        <w:t>. Налоговая политика</w:t>
      </w:r>
    </w:p>
    <w:p w:rsidR="008063CE" w:rsidRDefault="008063CE" w:rsidP="008063CE">
      <w:pPr>
        <w:autoSpaceDE w:val="0"/>
        <w:autoSpaceDN w:val="0"/>
        <w:adjustRightInd w:val="0"/>
        <w:jc w:val="center"/>
        <w:outlineLvl w:val="1"/>
        <w:rPr>
          <w:szCs w:val="28"/>
        </w:rPr>
      </w:pPr>
      <w:r>
        <w:rPr>
          <w:szCs w:val="28"/>
        </w:rPr>
        <w:t>Общие положения</w:t>
      </w:r>
    </w:p>
    <w:p w:rsidR="008063CE" w:rsidRDefault="008063CE" w:rsidP="008063CE">
      <w:pPr>
        <w:autoSpaceDE w:val="0"/>
        <w:autoSpaceDN w:val="0"/>
        <w:adjustRightInd w:val="0"/>
        <w:ind w:firstLine="709"/>
        <w:jc w:val="both"/>
        <w:rPr>
          <w:szCs w:val="28"/>
        </w:rPr>
      </w:pPr>
      <w:r>
        <w:rPr>
          <w:szCs w:val="28"/>
        </w:rPr>
        <w:t xml:space="preserve">Основные направления налоговой политики муниципального образования на 2026 год и плановый период 2027 и 2028 годов разработаны с целью подготовки проекта бюджета поселения на очередной финансовый год и плановый </w:t>
      </w:r>
      <w:proofErr w:type="gramStart"/>
      <w:r>
        <w:rPr>
          <w:szCs w:val="28"/>
        </w:rPr>
        <w:t>период</w:t>
      </w:r>
      <w:proofErr w:type="gramEnd"/>
      <w:r>
        <w:rPr>
          <w:szCs w:val="28"/>
        </w:rPr>
        <w:t xml:space="preserve"> исходя из задач, с учетом сложившейся экономической ситуации, как Российской Федерации, Новосибирской области, так и в муниципальном образовании, а также тенденций её развития.</w:t>
      </w:r>
    </w:p>
    <w:p w:rsidR="008063CE" w:rsidRDefault="008063CE" w:rsidP="008063CE">
      <w:pPr>
        <w:ind w:firstLine="708"/>
        <w:jc w:val="both"/>
        <w:rPr>
          <w:rFonts w:eastAsia="Arial"/>
          <w:szCs w:val="28"/>
          <w:lang w:eastAsia="en-US"/>
        </w:rPr>
      </w:pPr>
      <w:r>
        <w:rPr>
          <w:rFonts w:eastAsia="Calibri"/>
          <w:szCs w:val="28"/>
          <w:lang w:eastAsia="en-US"/>
        </w:rPr>
        <w:t xml:space="preserve">Основной целью налоговой политики муниципального образования на 2026-2028 годы будет являться получение максимально возможного объема доходов за счет повышения собираемости платежей и легализации доходов, обеспечивающих бюджетную устойчивость в среднесрочной и долгосрочной перспективе. </w:t>
      </w:r>
      <w:r>
        <w:rPr>
          <w:rFonts w:eastAsia="Arial"/>
          <w:szCs w:val="28"/>
          <w:lang w:eastAsia="en-US"/>
        </w:rPr>
        <w:t xml:space="preserve"> </w:t>
      </w:r>
    </w:p>
    <w:p w:rsidR="008063CE" w:rsidRDefault="008063CE" w:rsidP="008063CE">
      <w:pPr>
        <w:widowControl w:val="0"/>
        <w:autoSpaceDE w:val="0"/>
        <w:autoSpaceDN w:val="0"/>
        <w:adjustRightInd w:val="0"/>
        <w:ind w:firstLine="567"/>
        <w:jc w:val="center"/>
        <w:rPr>
          <w:szCs w:val="28"/>
          <w:shd w:val="clear" w:color="auto" w:fill="FFFFFF"/>
        </w:rPr>
      </w:pPr>
    </w:p>
    <w:p w:rsidR="008063CE" w:rsidRDefault="008063CE" w:rsidP="008063CE">
      <w:pPr>
        <w:widowControl w:val="0"/>
        <w:autoSpaceDE w:val="0"/>
        <w:autoSpaceDN w:val="0"/>
        <w:adjustRightInd w:val="0"/>
        <w:jc w:val="center"/>
        <w:rPr>
          <w:color w:val="000000"/>
          <w:szCs w:val="28"/>
        </w:rPr>
      </w:pPr>
    </w:p>
    <w:p w:rsidR="008063CE" w:rsidRDefault="008063CE" w:rsidP="008063CE">
      <w:pPr>
        <w:widowControl w:val="0"/>
        <w:autoSpaceDE w:val="0"/>
        <w:autoSpaceDN w:val="0"/>
        <w:adjustRightInd w:val="0"/>
        <w:jc w:val="center"/>
        <w:rPr>
          <w:color w:val="000000"/>
          <w:szCs w:val="28"/>
        </w:rPr>
      </w:pPr>
      <w:r>
        <w:rPr>
          <w:color w:val="000000"/>
          <w:szCs w:val="28"/>
        </w:rPr>
        <w:t>Цели и итоги реализации налоговой политики в 2024–2025 годах</w:t>
      </w:r>
    </w:p>
    <w:p w:rsidR="008063CE" w:rsidRDefault="008063CE" w:rsidP="008063CE">
      <w:pPr>
        <w:widowControl w:val="0"/>
        <w:autoSpaceDE w:val="0"/>
        <w:autoSpaceDN w:val="0"/>
        <w:adjustRightInd w:val="0"/>
        <w:jc w:val="center"/>
        <w:rPr>
          <w:color w:val="000000"/>
          <w:szCs w:val="28"/>
        </w:rPr>
      </w:pPr>
    </w:p>
    <w:p w:rsidR="008063CE" w:rsidRDefault="008063CE" w:rsidP="008063CE">
      <w:pPr>
        <w:widowControl w:val="0"/>
        <w:autoSpaceDE w:val="0"/>
        <w:autoSpaceDN w:val="0"/>
        <w:adjustRightInd w:val="0"/>
        <w:ind w:firstLine="567"/>
        <w:jc w:val="both"/>
        <w:rPr>
          <w:szCs w:val="28"/>
        </w:rPr>
      </w:pPr>
      <w:r>
        <w:rPr>
          <w:szCs w:val="28"/>
          <w:shd w:val="clear" w:color="auto" w:fill="FFFFFF"/>
        </w:rPr>
        <w:t>В период 2024 - 2025 годов   решения на уровне сельского поселения формировались исходя из двух основополагающих целей: обеспечение справедливого распределения налоговой нагрузки на бизнес и граждан в современных условиях экономических реалий и анализ новаций федерального законодательства на предмет их возможной реализации на местном уровне.</w:t>
      </w:r>
    </w:p>
    <w:p w:rsidR="008063CE" w:rsidRDefault="008063CE" w:rsidP="008063CE">
      <w:pPr>
        <w:widowControl w:val="0"/>
        <w:autoSpaceDE w:val="0"/>
        <w:autoSpaceDN w:val="0"/>
        <w:adjustRightInd w:val="0"/>
        <w:ind w:firstLine="709"/>
        <w:jc w:val="both"/>
        <w:rPr>
          <w:color w:val="000000"/>
          <w:szCs w:val="28"/>
        </w:rPr>
      </w:pPr>
      <w:r>
        <w:rPr>
          <w:color w:val="000000"/>
          <w:szCs w:val="28"/>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  а также приняты решения, предусматривающие освобождение лиц, принимающих (принимавших) участие в специальной военной операции, и членов их семей от уплаты налога на имущество физических лиц</w:t>
      </w:r>
      <w:proofErr w:type="gramStart"/>
      <w:r>
        <w:rPr>
          <w:color w:val="000000"/>
          <w:szCs w:val="28"/>
        </w:rPr>
        <w:t xml:space="preserve"> .</w:t>
      </w:r>
      <w:proofErr w:type="gramEnd"/>
    </w:p>
    <w:p w:rsidR="008063CE" w:rsidRDefault="008063CE" w:rsidP="008063CE">
      <w:pPr>
        <w:widowControl w:val="0"/>
        <w:autoSpaceDE w:val="0"/>
        <w:autoSpaceDN w:val="0"/>
        <w:adjustRightInd w:val="0"/>
        <w:ind w:firstLine="709"/>
        <w:jc w:val="both"/>
        <w:rPr>
          <w:szCs w:val="28"/>
        </w:rPr>
      </w:pPr>
      <w:r>
        <w:rPr>
          <w:szCs w:val="28"/>
        </w:rPr>
        <w:t xml:space="preserve"> </w:t>
      </w:r>
    </w:p>
    <w:p w:rsidR="008063CE" w:rsidRDefault="008063CE" w:rsidP="008063CE">
      <w:pPr>
        <w:autoSpaceDE w:val="0"/>
        <w:autoSpaceDN w:val="0"/>
        <w:adjustRightInd w:val="0"/>
        <w:jc w:val="center"/>
        <w:outlineLvl w:val="1"/>
        <w:rPr>
          <w:szCs w:val="28"/>
        </w:rPr>
      </w:pPr>
    </w:p>
    <w:p w:rsidR="008063CE" w:rsidRDefault="008063CE" w:rsidP="008063CE">
      <w:pPr>
        <w:autoSpaceDE w:val="0"/>
        <w:autoSpaceDN w:val="0"/>
        <w:adjustRightInd w:val="0"/>
        <w:jc w:val="center"/>
        <w:outlineLvl w:val="1"/>
        <w:rPr>
          <w:szCs w:val="28"/>
        </w:rPr>
      </w:pPr>
      <w:r>
        <w:rPr>
          <w:szCs w:val="28"/>
        </w:rPr>
        <w:t>Направления налоговой политики на 2026-2028 годы</w:t>
      </w:r>
    </w:p>
    <w:p w:rsidR="008063CE" w:rsidRDefault="008063CE" w:rsidP="008063CE">
      <w:pPr>
        <w:autoSpaceDE w:val="0"/>
        <w:autoSpaceDN w:val="0"/>
        <w:adjustRightInd w:val="0"/>
        <w:jc w:val="center"/>
        <w:outlineLvl w:val="1"/>
        <w:rPr>
          <w:szCs w:val="28"/>
        </w:rPr>
      </w:pPr>
    </w:p>
    <w:p w:rsidR="008063CE" w:rsidRDefault="008063CE" w:rsidP="008063CE">
      <w:pPr>
        <w:ind w:firstLine="708"/>
        <w:jc w:val="both"/>
        <w:rPr>
          <w:rFonts w:eastAsia="Calibri"/>
          <w:szCs w:val="28"/>
          <w:lang w:eastAsia="en-US"/>
        </w:rPr>
      </w:pPr>
      <w:r>
        <w:rPr>
          <w:rFonts w:eastAsia="Calibri"/>
          <w:szCs w:val="28"/>
          <w:lang w:eastAsia="en-US"/>
        </w:rPr>
        <w:t xml:space="preserve">Основными направлениями, по которым предполагается реализовать налоговую политику в 2026-2028 годах, являются: </w:t>
      </w:r>
    </w:p>
    <w:p w:rsidR="008063CE" w:rsidRDefault="008063CE" w:rsidP="008063CE">
      <w:pPr>
        <w:ind w:firstLine="708"/>
        <w:jc w:val="both"/>
        <w:rPr>
          <w:rFonts w:eastAsia="Calibri"/>
          <w:szCs w:val="28"/>
          <w:lang w:eastAsia="en-US"/>
        </w:rPr>
      </w:pPr>
      <w:r>
        <w:rPr>
          <w:rFonts w:eastAsia="Calibri"/>
          <w:szCs w:val="28"/>
          <w:lang w:eastAsia="en-US"/>
        </w:rPr>
        <w:t xml:space="preserve">- совершенствование методов налогового администрирования, повышение уровня ответственности главных администраторов доходов за выполнение плановых показателей поступления доходов в местный бюджет; </w:t>
      </w:r>
    </w:p>
    <w:p w:rsidR="008063CE" w:rsidRDefault="008063CE" w:rsidP="008063CE">
      <w:pPr>
        <w:ind w:firstLine="708"/>
        <w:jc w:val="both"/>
        <w:rPr>
          <w:rFonts w:eastAsia="Calibri"/>
          <w:szCs w:val="28"/>
          <w:lang w:eastAsia="en-US"/>
        </w:rPr>
      </w:pPr>
      <w:r>
        <w:rPr>
          <w:rFonts w:eastAsia="Calibri"/>
          <w:szCs w:val="28"/>
          <w:lang w:eastAsia="en-US"/>
        </w:rPr>
        <w:t>- применение мер, направленных на поддержку и реализацию инвестиционных проектов в целях обеспечения привлекательности экономики муниципального образования для инвесторов;</w:t>
      </w:r>
    </w:p>
    <w:p w:rsidR="008063CE" w:rsidRDefault="008063CE" w:rsidP="008063CE">
      <w:pPr>
        <w:ind w:firstLine="708"/>
        <w:jc w:val="both"/>
        <w:rPr>
          <w:rFonts w:eastAsia="Calibri"/>
          <w:szCs w:val="28"/>
          <w:lang w:eastAsia="en-US"/>
        </w:rPr>
      </w:pPr>
      <w:r>
        <w:rPr>
          <w:rFonts w:eastAsia="Calibri"/>
          <w:szCs w:val="28"/>
          <w:lang w:eastAsia="en-US"/>
        </w:rPr>
        <w:t>- проведение мероприятий по повышению эффективности управления муниципальной собственностью;</w:t>
      </w:r>
    </w:p>
    <w:p w:rsidR="008063CE" w:rsidRDefault="008063CE" w:rsidP="008063CE">
      <w:pPr>
        <w:ind w:firstLine="708"/>
        <w:jc w:val="both"/>
        <w:rPr>
          <w:rFonts w:eastAsia="Calibri"/>
          <w:szCs w:val="28"/>
          <w:lang w:eastAsia="en-US"/>
        </w:rPr>
      </w:pPr>
      <w:r>
        <w:rPr>
          <w:rFonts w:eastAsia="Calibri"/>
          <w:szCs w:val="28"/>
          <w:lang w:eastAsia="en-US"/>
        </w:rPr>
        <w:lastRenderedPageBreak/>
        <w:t>- расширение налогооблагаемой базы по имущественным налогам, в том числе за счет выявления правообладателей ранее учтенных объектов недвижимости;</w:t>
      </w:r>
    </w:p>
    <w:p w:rsidR="008063CE" w:rsidRDefault="008063CE" w:rsidP="008063CE">
      <w:pPr>
        <w:ind w:firstLine="708"/>
        <w:jc w:val="both"/>
        <w:rPr>
          <w:rFonts w:eastAsia="Calibri"/>
          <w:szCs w:val="28"/>
          <w:lang w:eastAsia="en-US"/>
        </w:rPr>
      </w:pPr>
      <w:r>
        <w:rPr>
          <w:rFonts w:eastAsia="Calibri"/>
          <w:szCs w:val="28"/>
          <w:lang w:eastAsia="en-US"/>
        </w:rPr>
        <w:t xml:space="preserve">- повышение качества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w:t>
      </w:r>
      <w:r>
        <w:rPr>
          <w:rFonts w:eastAsia="Calibri"/>
          <w:color w:val="000000"/>
          <w:szCs w:val="28"/>
          <w:lang w:eastAsia="en-US"/>
        </w:rPr>
        <w:t>с</w:t>
      </w:r>
      <w:r>
        <w:rPr>
          <w:rFonts w:eastAsia="Calibri"/>
          <w:szCs w:val="28"/>
          <w:lang w:eastAsia="en-US"/>
        </w:rPr>
        <w:t xml:space="preserve"> целью осуществления мер, направленных на безусловное взыскание задолженности в бюджет;</w:t>
      </w:r>
    </w:p>
    <w:p w:rsidR="008063CE" w:rsidRDefault="008063CE" w:rsidP="008063CE">
      <w:pPr>
        <w:ind w:firstLine="708"/>
        <w:jc w:val="both"/>
        <w:rPr>
          <w:rFonts w:eastAsia="Calibri"/>
          <w:szCs w:val="28"/>
          <w:lang w:eastAsia="en-US"/>
        </w:rPr>
      </w:pPr>
      <w:r>
        <w:rPr>
          <w:rFonts w:eastAsia="Calibri"/>
          <w:szCs w:val="28"/>
          <w:lang w:eastAsia="en-US"/>
        </w:rPr>
        <w:t>- осуществление ежегодной инвентаризации имущества, имеющегося в муниципальной собственности, целью которой является выявление неиспользуемого (бесхозяйного) имущества и определение направлений его последующего использования, в том числе приватизации;</w:t>
      </w:r>
    </w:p>
    <w:p w:rsidR="008063CE" w:rsidRDefault="008063CE" w:rsidP="008063CE">
      <w:pPr>
        <w:ind w:firstLine="708"/>
        <w:jc w:val="both"/>
        <w:rPr>
          <w:rFonts w:eastAsia="Calibri"/>
          <w:szCs w:val="28"/>
          <w:lang w:eastAsia="en-US"/>
        </w:rPr>
      </w:pPr>
      <w:r>
        <w:rPr>
          <w:rFonts w:eastAsia="Calibri"/>
          <w:szCs w:val="28"/>
          <w:lang w:eastAsia="en-US"/>
        </w:rPr>
        <w:t>- продолжение взаимодействия с налоговыми органами в целях обеспечения своевременного поступления платежей в бюджет, увеличения налогооблагаемой базы, стабилизации финансового состояния организаций.</w:t>
      </w:r>
    </w:p>
    <w:p w:rsidR="008063CE" w:rsidRDefault="008063CE" w:rsidP="008063CE">
      <w:pPr>
        <w:ind w:firstLine="708"/>
        <w:jc w:val="both"/>
        <w:rPr>
          <w:rFonts w:eastAsia="Calibri"/>
          <w:szCs w:val="28"/>
          <w:lang w:eastAsia="en-US"/>
        </w:rPr>
      </w:pPr>
      <w:proofErr w:type="gramStart"/>
      <w:r>
        <w:rPr>
          <w:rFonts w:eastAsia="Calibri"/>
          <w:szCs w:val="28"/>
          <w:lang w:eastAsia="en-US"/>
        </w:rPr>
        <w:t xml:space="preserve">- </w:t>
      </w:r>
      <w:r>
        <w:rPr>
          <w:szCs w:val="28"/>
          <w:shd w:val="clear" w:color="auto" w:fill="FFFFFF"/>
        </w:rPr>
        <w:t>вовлечение в налоговый оборот ранее необлагаемых земельных участков на основании </w:t>
      </w:r>
      <w:hyperlink r:id="rId5" w:anchor="/document/12127542/entry/0" w:history="1">
        <w:r>
          <w:rPr>
            <w:rStyle w:val="a3"/>
            <w:szCs w:val="28"/>
            <w:shd w:val="clear" w:color="auto" w:fill="FFFFFF"/>
          </w:rPr>
          <w:t>Федерального закона</w:t>
        </w:r>
      </w:hyperlink>
      <w:r>
        <w:rPr>
          <w:szCs w:val="28"/>
          <w:shd w:val="clear" w:color="auto" w:fill="FFFFFF"/>
        </w:rPr>
        <w:t xml:space="preserve"> от 24.07.2002 N 101-ФЗ "Об обороте земель сельскохозяйственного назначения", согласно которому органы местного самоуправления   с 01.03.2025 наделены новым полномочием, позволяющим определять размеры земельных долей, выраженные в гектарах или </w:t>
      </w:r>
      <w:proofErr w:type="spellStart"/>
      <w:r>
        <w:rPr>
          <w:szCs w:val="28"/>
          <w:shd w:val="clear" w:color="auto" w:fill="FFFFFF"/>
        </w:rPr>
        <w:t>балло</w:t>
      </w:r>
      <w:proofErr w:type="spellEnd"/>
      <w:r>
        <w:rPr>
          <w:szCs w:val="28"/>
          <w:shd w:val="clear" w:color="auto" w:fill="FFFFFF"/>
        </w:rPr>
        <w:t>-гектарах, в виде простой правильной дроби в отношении земель сельскохозяйственного назначения, находящихся в общей долевой собственности.</w:t>
      </w:r>
      <w:proofErr w:type="gramEnd"/>
      <w:r>
        <w:rPr>
          <w:szCs w:val="28"/>
          <w:shd w:val="clear" w:color="auto" w:fill="FFFFFF"/>
        </w:rPr>
        <w:t xml:space="preserve">   Работа по выявлению данных земель позволит обеспечить справедливое и равное налогообложение всех земельных участков;</w:t>
      </w:r>
    </w:p>
    <w:p w:rsidR="008063CE" w:rsidRDefault="008063CE" w:rsidP="008063CE">
      <w:pPr>
        <w:ind w:firstLine="708"/>
        <w:jc w:val="both"/>
        <w:rPr>
          <w:rFonts w:eastAsia="Calibri"/>
          <w:szCs w:val="28"/>
          <w:lang w:eastAsia="en-US"/>
        </w:rPr>
      </w:pPr>
      <w:r>
        <w:rPr>
          <w:rFonts w:eastAsia="Calibri"/>
          <w:szCs w:val="28"/>
          <w:lang w:eastAsia="en-US"/>
        </w:rPr>
        <w:t xml:space="preserve">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потери устойчивости местного бюджета в долгосрочном периоде. </w:t>
      </w:r>
    </w:p>
    <w:p w:rsidR="008063CE" w:rsidRDefault="008063CE" w:rsidP="008063CE">
      <w:pPr>
        <w:ind w:firstLine="567"/>
        <w:jc w:val="both"/>
        <w:rPr>
          <w:szCs w:val="28"/>
        </w:rPr>
      </w:pPr>
    </w:p>
    <w:p w:rsidR="008063CE" w:rsidRDefault="008063CE" w:rsidP="008063CE">
      <w:pPr>
        <w:widowControl w:val="0"/>
        <w:jc w:val="center"/>
        <w:outlineLvl w:val="0"/>
        <w:rPr>
          <w:rFonts w:eastAsia="Calibri"/>
          <w:bCs/>
          <w:kern w:val="32"/>
          <w:szCs w:val="28"/>
        </w:rPr>
      </w:pPr>
    </w:p>
    <w:p w:rsidR="008063CE" w:rsidRDefault="008063CE" w:rsidP="008063CE">
      <w:pPr>
        <w:widowControl w:val="0"/>
        <w:jc w:val="center"/>
        <w:outlineLvl w:val="0"/>
        <w:rPr>
          <w:rFonts w:eastAsia="Calibri"/>
          <w:b/>
          <w:bCs/>
          <w:kern w:val="32"/>
          <w:szCs w:val="28"/>
        </w:rPr>
      </w:pPr>
      <w:r>
        <w:rPr>
          <w:rFonts w:eastAsia="Calibri"/>
          <w:b/>
          <w:bCs/>
          <w:kern w:val="32"/>
          <w:szCs w:val="28"/>
          <w:lang w:val="en-US"/>
        </w:rPr>
        <w:t>III</w:t>
      </w:r>
      <w:r>
        <w:rPr>
          <w:rFonts w:eastAsia="Calibri"/>
          <w:b/>
          <w:bCs/>
          <w:kern w:val="32"/>
          <w:szCs w:val="28"/>
        </w:rPr>
        <w:t>. Бюджетная политика</w:t>
      </w:r>
    </w:p>
    <w:p w:rsidR="008063CE" w:rsidRDefault="008063CE" w:rsidP="008063CE">
      <w:pPr>
        <w:ind w:firstLine="851"/>
        <w:jc w:val="center"/>
        <w:rPr>
          <w:szCs w:val="28"/>
        </w:rPr>
      </w:pPr>
    </w:p>
    <w:p w:rsidR="008063CE" w:rsidRDefault="008063CE" w:rsidP="008063CE">
      <w:pPr>
        <w:ind w:firstLine="851"/>
        <w:jc w:val="center"/>
        <w:rPr>
          <w:szCs w:val="28"/>
        </w:rPr>
      </w:pPr>
      <w:r>
        <w:rPr>
          <w:szCs w:val="28"/>
        </w:rPr>
        <w:t>Итоги реализации бюджетной политики в 2024-2025 годах</w:t>
      </w:r>
    </w:p>
    <w:p w:rsidR="008063CE" w:rsidRDefault="008063CE" w:rsidP="008063CE">
      <w:pPr>
        <w:ind w:firstLine="851"/>
        <w:jc w:val="center"/>
        <w:rPr>
          <w:szCs w:val="28"/>
        </w:rPr>
      </w:pPr>
    </w:p>
    <w:p w:rsidR="008063CE" w:rsidRDefault="008063CE" w:rsidP="008063CE">
      <w:pPr>
        <w:widowControl w:val="0"/>
        <w:autoSpaceDE w:val="0"/>
        <w:autoSpaceDN w:val="0"/>
        <w:ind w:firstLine="567"/>
        <w:jc w:val="both"/>
        <w:outlineLvl w:val="2"/>
        <w:rPr>
          <w:szCs w:val="28"/>
        </w:rPr>
      </w:pPr>
      <w:r>
        <w:rPr>
          <w:szCs w:val="28"/>
          <w:shd w:val="clear" w:color="auto" w:fill="FFFFFF"/>
        </w:rPr>
        <w:t>Бюджетная политика прошедшего периода была направлена на нивелирование негативного влияния на бюджет региона таких факторов как: сокращение возможностей экономики и ускорение динамики ряда экономических показателей.</w:t>
      </w:r>
      <w:r>
        <w:rPr>
          <w:szCs w:val="28"/>
        </w:rPr>
        <w:t xml:space="preserve"> </w:t>
      </w:r>
    </w:p>
    <w:p w:rsidR="008063CE" w:rsidRDefault="008063CE" w:rsidP="008063CE">
      <w:pPr>
        <w:pStyle w:val="s1"/>
        <w:shd w:val="clear" w:color="auto" w:fill="FFFFFF"/>
        <w:ind w:firstLine="567"/>
        <w:jc w:val="both"/>
        <w:rPr>
          <w:sz w:val="28"/>
          <w:szCs w:val="28"/>
        </w:rPr>
      </w:pPr>
      <w:r>
        <w:rPr>
          <w:sz w:val="28"/>
          <w:szCs w:val="28"/>
        </w:rPr>
        <w:t xml:space="preserve">  Главной задачей бюджетной политики, как и в предыдущие годы, оставалось обеспечение устойчивого социально-экономического развития Новосибирской области. </w:t>
      </w:r>
    </w:p>
    <w:p w:rsidR="008063CE" w:rsidRDefault="008063CE" w:rsidP="008063CE">
      <w:pPr>
        <w:widowControl w:val="0"/>
        <w:autoSpaceDE w:val="0"/>
        <w:autoSpaceDN w:val="0"/>
        <w:ind w:firstLine="567"/>
        <w:jc w:val="both"/>
        <w:outlineLvl w:val="2"/>
        <w:rPr>
          <w:szCs w:val="28"/>
        </w:rPr>
      </w:pPr>
      <w:r>
        <w:rPr>
          <w:szCs w:val="28"/>
        </w:rPr>
        <w:t xml:space="preserve">Среди ключевых итогов реализации задач, поставленных в 2024–2025 </w:t>
      </w:r>
      <w:r>
        <w:rPr>
          <w:szCs w:val="28"/>
        </w:rPr>
        <w:lastRenderedPageBreak/>
        <w:t>годах, следует отметить следующее:</w:t>
      </w:r>
    </w:p>
    <w:p w:rsidR="008063CE" w:rsidRDefault="008063CE" w:rsidP="008063CE">
      <w:pPr>
        <w:widowControl w:val="0"/>
        <w:autoSpaceDE w:val="0"/>
        <w:autoSpaceDN w:val="0"/>
        <w:ind w:firstLine="567"/>
        <w:jc w:val="both"/>
        <w:outlineLvl w:val="2"/>
        <w:rPr>
          <w:szCs w:val="28"/>
        </w:rPr>
      </w:pPr>
      <w:r>
        <w:rPr>
          <w:szCs w:val="28"/>
        </w:rPr>
        <w:t>1. В сфере социальной поддержки и поддержки доходов населения:</w:t>
      </w:r>
    </w:p>
    <w:p w:rsidR="008063CE" w:rsidRDefault="008063CE" w:rsidP="008063CE">
      <w:pPr>
        <w:pStyle w:val="s1"/>
        <w:shd w:val="clear" w:color="auto" w:fill="FFFFFF"/>
        <w:ind w:firstLine="567"/>
        <w:jc w:val="both"/>
        <w:rPr>
          <w:sz w:val="28"/>
          <w:szCs w:val="28"/>
        </w:rPr>
      </w:pPr>
      <w:r>
        <w:rPr>
          <w:sz w:val="28"/>
          <w:szCs w:val="28"/>
        </w:rPr>
        <w:t>В рамках сохранения конкурентоспособности заработной платы работников учреждений "неуказных" категорий в муниципальных учреждениях с 1 ноября 2024 года проведена индексация фондов оплаты труда на 16,2%.</w:t>
      </w:r>
    </w:p>
    <w:p w:rsidR="008063CE" w:rsidRDefault="008063CE" w:rsidP="008063CE">
      <w:pPr>
        <w:pStyle w:val="s1"/>
        <w:shd w:val="clear" w:color="auto" w:fill="FFFFFF"/>
        <w:ind w:firstLine="567"/>
        <w:jc w:val="both"/>
        <w:rPr>
          <w:sz w:val="28"/>
          <w:szCs w:val="28"/>
        </w:rPr>
      </w:pPr>
      <w:r>
        <w:rPr>
          <w:sz w:val="28"/>
          <w:szCs w:val="28"/>
        </w:rPr>
        <w:t>Указанные меры принимались с целью обеспечения роста заработной платы темпами выше инфляции, а также увеличения уровня доходов населения и повышения качества жизни граждан.</w:t>
      </w:r>
    </w:p>
    <w:p w:rsidR="008063CE" w:rsidRDefault="008063CE" w:rsidP="008063CE">
      <w:pPr>
        <w:widowControl w:val="0"/>
        <w:autoSpaceDE w:val="0"/>
        <w:autoSpaceDN w:val="0"/>
        <w:ind w:firstLine="567"/>
        <w:jc w:val="both"/>
        <w:outlineLvl w:val="2"/>
        <w:rPr>
          <w:szCs w:val="28"/>
        </w:rPr>
      </w:pPr>
      <w:r>
        <w:rPr>
          <w:szCs w:val="28"/>
        </w:rPr>
        <w:t>2. Управление кредиторской задолженностью.</w:t>
      </w:r>
    </w:p>
    <w:p w:rsidR="008063CE" w:rsidRDefault="008063CE" w:rsidP="008063CE">
      <w:pPr>
        <w:widowControl w:val="0"/>
        <w:autoSpaceDE w:val="0"/>
        <w:autoSpaceDN w:val="0"/>
        <w:ind w:firstLine="567"/>
        <w:jc w:val="both"/>
        <w:outlineLvl w:val="2"/>
        <w:rPr>
          <w:szCs w:val="28"/>
        </w:rPr>
      </w:pPr>
      <w:r>
        <w:rPr>
          <w:szCs w:val="28"/>
        </w:rPr>
        <w:t xml:space="preserve">Как показал опыт предыдущих годов, проблемой образования просроченной кредиторской задолженности являлась не столько недостаточность средств бюджета, сколько несвоевременные торги и заключение договоров в сроки, не позволяющие реализовать бюджетные лимиты. </w:t>
      </w:r>
      <w:proofErr w:type="gramStart"/>
      <w:r>
        <w:rPr>
          <w:szCs w:val="28"/>
        </w:rPr>
        <w:t>Практика работы заказчиков по контрактации доведенных лимитов бюджетных обязательств показывает, что исполнение муниципальных  контрактов, заключенных в конце текущего финансового года, фактически осуществляется за счет лимитов бюджетных обязательств очередного финансового года, что увеличивает риск возникновения просроченной кредиторской задолженности и приводит к изысканию дополнительных ресурсов в очередном финансовом году в условиях ограниченных бюджетных ассигнований.</w:t>
      </w:r>
      <w:proofErr w:type="gramEnd"/>
    </w:p>
    <w:p w:rsidR="008063CE" w:rsidRDefault="008063CE" w:rsidP="008063CE">
      <w:pPr>
        <w:widowControl w:val="0"/>
        <w:autoSpaceDE w:val="0"/>
        <w:autoSpaceDN w:val="0"/>
        <w:ind w:firstLine="567"/>
        <w:jc w:val="both"/>
        <w:outlineLvl w:val="2"/>
        <w:rPr>
          <w:szCs w:val="28"/>
        </w:rPr>
      </w:pPr>
    </w:p>
    <w:p w:rsidR="008063CE" w:rsidRDefault="008063CE" w:rsidP="008063CE">
      <w:pPr>
        <w:widowControl w:val="0"/>
        <w:autoSpaceDE w:val="0"/>
        <w:autoSpaceDN w:val="0"/>
        <w:ind w:firstLine="567"/>
        <w:jc w:val="both"/>
        <w:outlineLvl w:val="2"/>
        <w:rPr>
          <w:szCs w:val="28"/>
        </w:rPr>
      </w:pPr>
      <w:r>
        <w:rPr>
          <w:szCs w:val="28"/>
        </w:rPr>
        <w:t xml:space="preserve">3. Комплексная оценка эффективности налоговых расходов. </w:t>
      </w:r>
    </w:p>
    <w:p w:rsidR="008063CE" w:rsidRDefault="008063CE" w:rsidP="008063CE">
      <w:pPr>
        <w:widowControl w:val="0"/>
        <w:autoSpaceDE w:val="0"/>
        <w:autoSpaceDN w:val="0"/>
        <w:ind w:firstLine="567"/>
        <w:jc w:val="both"/>
        <w:outlineLvl w:val="2"/>
        <w:rPr>
          <w:szCs w:val="28"/>
        </w:rPr>
      </w:pPr>
      <w:proofErr w:type="gramStart"/>
      <w:r>
        <w:rPr>
          <w:szCs w:val="28"/>
        </w:rPr>
        <w:t>В результате проведения мероприятий по оценке эффективности налоговых льгот, предусмотренных законодательством (в соответствии 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в текущем году сформирована оценка налоговых расходов муниципального образования, обусловленных налоговыми льготами и иными преференциями.</w:t>
      </w:r>
      <w:proofErr w:type="gramEnd"/>
      <w:r>
        <w:rPr>
          <w:szCs w:val="28"/>
        </w:rPr>
        <w:t xml:space="preserve"> Комплексная оценка, включающая в себя том числе оценку эффективности, сформирована на основе данных, представленных кураторами налоговых расходов. Исключены неэффективные льготы.</w:t>
      </w:r>
    </w:p>
    <w:p w:rsidR="008063CE" w:rsidRDefault="008063CE" w:rsidP="008063CE">
      <w:pPr>
        <w:ind w:firstLine="709"/>
        <w:jc w:val="both"/>
        <w:rPr>
          <w:szCs w:val="28"/>
        </w:rPr>
      </w:pPr>
      <w:r>
        <w:rPr>
          <w:szCs w:val="28"/>
        </w:rPr>
        <w:t xml:space="preserve"> </w:t>
      </w:r>
    </w:p>
    <w:p w:rsidR="008063CE" w:rsidRDefault="008063CE" w:rsidP="008063CE">
      <w:pPr>
        <w:pStyle w:val="s1"/>
        <w:shd w:val="clear" w:color="auto" w:fill="FFFFFF"/>
        <w:ind w:firstLine="567"/>
        <w:jc w:val="both"/>
        <w:rPr>
          <w:sz w:val="28"/>
          <w:szCs w:val="28"/>
        </w:rPr>
      </w:pPr>
      <w:r>
        <w:rPr>
          <w:sz w:val="28"/>
          <w:szCs w:val="28"/>
        </w:rPr>
        <w:t xml:space="preserve">В целях повышения эффективности внутреннего муниципального финансового контроля   проводились мероприятия, направленные </w:t>
      </w:r>
      <w:proofErr w:type="gramStart"/>
      <w:r>
        <w:rPr>
          <w:sz w:val="28"/>
          <w:szCs w:val="28"/>
        </w:rPr>
        <w:t>на</w:t>
      </w:r>
      <w:proofErr w:type="gramEnd"/>
      <w:r>
        <w:rPr>
          <w:sz w:val="28"/>
          <w:szCs w:val="28"/>
        </w:rPr>
        <w:t>:</w:t>
      </w:r>
    </w:p>
    <w:p w:rsidR="008063CE" w:rsidRDefault="008063CE" w:rsidP="008063CE">
      <w:pPr>
        <w:pStyle w:val="s1"/>
        <w:shd w:val="clear" w:color="auto" w:fill="FFFFFF"/>
        <w:ind w:firstLine="567"/>
        <w:jc w:val="both"/>
        <w:rPr>
          <w:sz w:val="28"/>
          <w:szCs w:val="28"/>
        </w:rPr>
      </w:pPr>
      <w:r>
        <w:rPr>
          <w:sz w:val="28"/>
          <w:szCs w:val="28"/>
        </w:rPr>
        <w:t>1) развитие системы рисков и их индикаторов при планировании и осуществлении контрольной деятельности за счет:</w:t>
      </w:r>
    </w:p>
    <w:p w:rsidR="008063CE" w:rsidRDefault="008063CE" w:rsidP="008063CE">
      <w:pPr>
        <w:pStyle w:val="s1"/>
        <w:shd w:val="clear" w:color="auto" w:fill="FFFFFF"/>
        <w:ind w:firstLine="567"/>
        <w:jc w:val="both"/>
        <w:rPr>
          <w:sz w:val="28"/>
          <w:szCs w:val="28"/>
        </w:rPr>
      </w:pPr>
      <w:r>
        <w:rPr>
          <w:sz w:val="28"/>
          <w:szCs w:val="28"/>
        </w:rPr>
        <w:lastRenderedPageBreak/>
        <w:t xml:space="preserve">установления норм, предусматривающих </w:t>
      </w:r>
      <w:proofErr w:type="gramStart"/>
      <w:r>
        <w:rPr>
          <w:sz w:val="28"/>
          <w:szCs w:val="28"/>
        </w:rPr>
        <w:t>риск-ориентированный</w:t>
      </w:r>
      <w:proofErr w:type="gramEnd"/>
      <w:r>
        <w:rPr>
          <w:sz w:val="28"/>
          <w:szCs w:val="28"/>
        </w:rPr>
        <w:t xml:space="preserve"> подход при планировании проверок ведомственного контроля за соблюдением </w:t>
      </w:r>
      <w:hyperlink r:id="rId6" w:anchor="/document/70353464/entry/2" w:history="1">
        <w:r>
          <w:rPr>
            <w:rStyle w:val="a3"/>
            <w:sz w:val="28"/>
            <w:szCs w:val="28"/>
          </w:rPr>
          <w:t>законодательства</w:t>
        </w:r>
      </w:hyperlink>
      <w:r>
        <w:rPr>
          <w:sz w:val="28"/>
          <w:szCs w:val="28"/>
        </w:rPr>
        <w:t> о закупках, и контроля за деятельностью подведомственных учреждений.</w:t>
      </w:r>
    </w:p>
    <w:p w:rsidR="008063CE" w:rsidRDefault="008063CE" w:rsidP="008063CE">
      <w:pPr>
        <w:pStyle w:val="s1"/>
        <w:shd w:val="clear" w:color="auto" w:fill="FFFFFF"/>
        <w:ind w:firstLine="567"/>
        <w:jc w:val="both"/>
        <w:rPr>
          <w:sz w:val="28"/>
          <w:szCs w:val="28"/>
        </w:rPr>
      </w:pPr>
      <w:r>
        <w:rPr>
          <w:sz w:val="28"/>
          <w:szCs w:val="28"/>
        </w:rPr>
        <w:t xml:space="preserve">2) усиление профилактики нарушений путем внедрения новых методов </w:t>
      </w:r>
      <w:proofErr w:type="gramStart"/>
      <w:r>
        <w:rPr>
          <w:sz w:val="28"/>
          <w:szCs w:val="28"/>
        </w:rPr>
        <w:t>контроля за</w:t>
      </w:r>
      <w:proofErr w:type="gramEnd"/>
      <w:r>
        <w:rPr>
          <w:sz w:val="28"/>
          <w:szCs w:val="28"/>
        </w:rPr>
        <w:t xml:space="preserve"> бюджетными нарушениями, в том числе расширения ведомственного и учредительского контролей, посредством:</w:t>
      </w:r>
    </w:p>
    <w:p w:rsidR="008063CE" w:rsidRDefault="008063CE" w:rsidP="008063CE">
      <w:pPr>
        <w:pStyle w:val="s1"/>
        <w:shd w:val="clear" w:color="auto" w:fill="FFFFFF"/>
        <w:ind w:firstLine="567"/>
        <w:jc w:val="both"/>
        <w:rPr>
          <w:sz w:val="28"/>
          <w:szCs w:val="28"/>
        </w:rPr>
      </w:pPr>
      <w:r>
        <w:rPr>
          <w:sz w:val="28"/>
          <w:szCs w:val="28"/>
        </w:rPr>
        <w:t>проведения анализа муниципальных правовых актов о нормировании в сфере закупок на предмет соблюдения требований </w:t>
      </w:r>
      <w:hyperlink r:id="rId7" w:anchor="/document/70353464/entry/2" w:history="1">
        <w:r>
          <w:rPr>
            <w:rStyle w:val="a3"/>
            <w:sz w:val="28"/>
            <w:szCs w:val="28"/>
          </w:rPr>
          <w:t>законодательства</w:t>
        </w:r>
      </w:hyperlink>
      <w:r>
        <w:rPr>
          <w:sz w:val="28"/>
          <w:szCs w:val="28"/>
        </w:rPr>
        <w:t> о контрактной системе.</w:t>
      </w:r>
    </w:p>
    <w:p w:rsidR="008063CE" w:rsidRDefault="008063CE" w:rsidP="008063CE">
      <w:pPr>
        <w:pStyle w:val="s1"/>
        <w:shd w:val="clear" w:color="auto" w:fill="FFFFFF"/>
        <w:jc w:val="both"/>
        <w:rPr>
          <w:color w:val="22272F"/>
          <w:sz w:val="21"/>
          <w:szCs w:val="21"/>
        </w:rPr>
      </w:pPr>
      <w:r>
        <w:rPr>
          <w:color w:val="22272F"/>
          <w:sz w:val="21"/>
          <w:szCs w:val="21"/>
        </w:rPr>
        <w:t xml:space="preserve"> </w:t>
      </w:r>
    </w:p>
    <w:p w:rsidR="008063CE" w:rsidRDefault="008063CE" w:rsidP="008063CE">
      <w:pPr>
        <w:ind w:firstLine="709"/>
        <w:jc w:val="both"/>
        <w:rPr>
          <w:szCs w:val="28"/>
        </w:rPr>
      </w:pPr>
    </w:p>
    <w:p w:rsidR="008063CE" w:rsidRDefault="008063CE" w:rsidP="008063CE">
      <w:pPr>
        <w:jc w:val="center"/>
        <w:rPr>
          <w:szCs w:val="28"/>
        </w:rPr>
      </w:pPr>
      <w:r>
        <w:rPr>
          <w:szCs w:val="28"/>
        </w:rPr>
        <w:t xml:space="preserve">Направления бюджетной политики </w:t>
      </w:r>
    </w:p>
    <w:p w:rsidR="008063CE" w:rsidRDefault="008063CE" w:rsidP="008063CE">
      <w:pPr>
        <w:jc w:val="center"/>
        <w:rPr>
          <w:szCs w:val="28"/>
        </w:rPr>
      </w:pPr>
      <w:r>
        <w:rPr>
          <w:szCs w:val="28"/>
        </w:rPr>
        <w:t>на 2026-2028 годы</w:t>
      </w:r>
    </w:p>
    <w:p w:rsidR="008063CE" w:rsidRDefault="008063CE" w:rsidP="008063CE">
      <w:pPr>
        <w:autoSpaceDE w:val="0"/>
        <w:autoSpaceDN w:val="0"/>
        <w:adjustRightInd w:val="0"/>
        <w:ind w:firstLine="709"/>
        <w:jc w:val="both"/>
        <w:rPr>
          <w:szCs w:val="28"/>
        </w:rPr>
      </w:pPr>
      <w:r>
        <w:rPr>
          <w:szCs w:val="28"/>
        </w:rPr>
        <w:t xml:space="preserve"> </w:t>
      </w:r>
    </w:p>
    <w:p w:rsidR="008063CE" w:rsidRDefault="008063CE" w:rsidP="008063CE">
      <w:pPr>
        <w:pStyle w:val="s1"/>
        <w:shd w:val="clear" w:color="auto" w:fill="FFFFFF"/>
        <w:ind w:firstLine="567"/>
        <w:jc w:val="both"/>
        <w:rPr>
          <w:sz w:val="28"/>
          <w:szCs w:val="28"/>
        </w:rPr>
      </w:pPr>
      <w:r>
        <w:rPr>
          <w:sz w:val="28"/>
          <w:szCs w:val="28"/>
        </w:rPr>
        <w:t xml:space="preserve">На протяжении многих лет бюджетная политика поселения формируется на основе базового набора задач, главной из которых является обеспечение устойчивого социально-экономического развития поселения. </w:t>
      </w:r>
    </w:p>
    <w:p w:rsidR="008063CE" w:rsidRDefault="008063CE" w:rsidP="008063CE">
      <w:pPr>
        <w:pStyle w:val="s1"/>
        <w:shd w:val="clear" w:color="auto" w:fill="FFFFFF"/>
        <w:ind w:firstLine="567"/>
        <w:jc w:val="both"/>
        <w:rPr>
          <w:sz w:val="28"/>
          <w:szCs w:val="28"/>
        </w:rPr>
      </w:pPr>
      <w:r>
        <w:rPr>
          <w:sz w:val="28"/>
          <w:szCs w:val="28"/>
        </w:rPr>
        <w:t>Формирование расходов местного бюджета, как и в предыдущем периоде, должно строиться исходя из необходимости достижения национальных целей развития Российской Федерации, определенных </w:t>
      </w:r>
      <w:hyperlink r:id="rId8" w:anchor="/document/408992634/entry/0" w:history="1">
        <w:r>
          <w:rPr>
            <w:rStyle w:val="a3"/>
            <w:sz w:val="28"/>
            <w:szCs w:val="28"/>
          </w:rPr>
          <w:t>Указом</w:t>
        </w:r>
      </w:hyperlink>
      <w:r>
        <w:rPr>
          <w:sz w:val="28"/>
          <w:szCs w:val="28"/>
        </w:rPr>
        <w:t>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8063CE" w:rsidRDefault="008063CE" w:rsidP="008063CE">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Формируемые параметры местного бюджета на очередной финансовый год и плановый период должны обеспечивать:</w:t>
      </w:r>
    </w:p>
    <w:p w:rsidR="008063CE" w:rsidRDefault="008063CE" w:rsidP="008063CE">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достижение национальных целей развития и приоритетов социально-экономического развития Российской Федерации, Новосибирской области и муниципального образования;</w:t>
      </w:r>
    </w:p>
    <w:p w:rsidR="008063CE" w:rsidRDefault="008063CE" w:rsidP="008063CE">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гарантированное финансовое обеспечение приоритетных расходов и обеспечение сбалансированности местного бюджета;</w:t>
      </w:r>
    </w:p>
    <w:p w:rsidR="008063CE" w:rsidRDefault="008063CE" w:rsidP="008063CE">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отдачу приоритета расходным обязательствам, обеспечивающим достижение бюджетного эффекта в среднесрочном периоде;</w:t>
      </w:r>
    </w:p>
    <w:p w:rsidR="008063CE" w:rsidRDefault="008063CE" w:rsidP="008063CE">
      <w:pPr>
        <w:ind w:firstLine="709"/>
        <w:jc w:val="both"/>
        <w:rPr>
          <w:rFonts w:eastAsia="Arial"/>
          <w:szCs w:val="28"/>
          <w:lang w:eastAsia="en-US"/>
        </w:rPr>
      </w:pPr>
      <w:r>
        <w:rPr>
          <w:rFonts w:eastAsia="Arial"/>
          <w:szCs w:val="28"/>
          <w:lang w:eastAsia="en-US"/>
        </w:rPr>
        <w:t>сбалансированность местного бюджета;</w:t>
      </w:r>
    </w:p>
    <w:p w:rsidR="008063CE" w:rsidRDefault="008063CE" w:rsidP="008063CE">
      <w:pPr>
        <w:ind w:firstLine="709"/>
        <w:jc w:val="both"/>
        <w:rPr>
          <w:rFonts w:eastAsia="Arial"/>
          <w:szCs w:val="28"/>
          <w:lang w:eastAsia="en-US"/>
        </w:rPr>
      </w:pPr>
      <w:r>
        <w:rPr>
          <w:rFonts w:eastAsia="Arial"/>
          <w:szCs w:val="28"/>
          <w:lang w:eastAsia="en-US"/>
        </w:rPr>
        <w:t xml:space="preserve">проработку и реализацию мероприятий, направленных на мобилизацию доходов </w:t>
      </w:r>
      <w:r>
        <w:rPr>
          <w:color w:val="000000"/>
          <w:szCs w:val="28"/>
        </w:rPr>
        <w:t>муниципального образования</w:t>
      </w:r>
      <w:r>
        <w:rPr>
          <w:rFonts w:eastAsia="Arial"/>
          <w:szCs w:val="28"/>
          <w:lang w:eastAsia="en-US"/>
        </w:rPr>
        <w:t>.</w:t>
      </w:r>
    </w:p>
    <w:p w:rsidR="008063CE" w:rsidRDefault="008063CE" w:rsidP="008063CE">
      <w:pPr>
        <w:pStyle w:val="10"/>
        <w:shd w:val="clear" w:color="auto" w:fill="FFFFFF"/>
        <w:ind w:firstLine="709"/>
        <w:rPr>
          <w:color w:val="000000"/>
          <w:lang w:val="ru-RU"/>
        </w:rPr>
      </w:pPr>
      <w:r>
        <w:rPr>
          <w:color w:val="000000"/>
        </w:rPr>
        <w:t>Особое внимание уделить следующим направлениям:</w:t>
      </w:r>
    </w:p>
    <w:p w:rsidR="008063CE" w:rsidRDefault="008063CE" w:rsidP="008063CE">
      <w:pPr>
        <w:ind w:firstLine="708"/>
        <w:jc w:val="both"/>
        <w:rPr>
          <w:rFonts w:eastAsia="Calibri"/>
          <w:szCs w:val="28"/>
          <w:lang w:eastAsia="en-US"/>
        </w:rPr>
      </w:pPr>
      <w:r>
        <w:rPr>
          <w:color w:val="000000"/>
          <w:szCs w:val="28"/>
        </w:rPr>
        <w:t>1.</w:t>
      </w:r>
      <w:r>
        <w:rPr>
          <w:szCs w:val="28"/>
          <w:lang w:val="en-US"/>
        </w:rPr>
        <w:t> </w:t>
      </w:r>
      <w:r>
        <w:rPr>
          <w:rFonts w:eastAsia="Calibri"/>
          <w:szCs w:val="28"/>
          <w:lang w:eastAsia="en-US"/>
        </w:rPr>
        <w:t xml:space="preserve">В социальной сфере: </w:t>
      </w:r>
    </w:p>
    <w:p w:rsidR="008063CE" w:rsidRDefault="008063CE" w:rsidP="008063CE">
      <w:pPr>
        <w:suppressAutoHyphens/>
        <w:ind w:firstLine="709"/>
        <w:jc w:val="both"/>
        <w:rPr>
          <w:szCs w:val="28"/>
        </w:rPr>
      </w:pPr>
      <w:r>
        <w:rPr>
          <w:szCs w:val="28"/>
        </w:rPr>
        <w:lastRenderedPageBreak/>
        <w:t xml:space="preserve">Сохранение уровня доходов </w:t>
      </w:r>
      <w:proofErr w:type="gramStart"/>
      <w:r>
        <w:rPr>
          <w:szCs w:val="28"/>
        </w:rPr>
        <w:t>населения</w:t>
      </w:r>
      <w:proofErr w:type="gramEnd"/>
      <w:r>
        <w:rPr>
          <w:szCs w:val="28"/>
        </w:rPr>
        <w:t xml:space="preserve"> возможно обеспечить через соблюдение следующих условий при планировании бюджетных ассигнований:</w:t>
      </w:r>
    </w:p>
    <w:p w:rsidR="008063CE" w:rsidRDefault="008063CE" w:rsidP="008063CE">
      <w:pPr>
        <w:ind w:firstLine="708"/>
        <w:jc w:val="both"/>
        <w:rPr>
          <w:szCs w:val="28"/>
        </w:rPr>
      </w:pPr>
      <w:r>
        <w:rPr>
          <w:szCs w:val="28"/>
        </w:rPr>
        <w:t>индексация оплаты труда работников муниципальных учреждений, не являющихся "указными" категориями, в соответствии с прогнозным темпом роста среднемесячной начисленной заработной платы по экономике региона в целом.</w:t>
      </w:r>
    </w:p>
    <w:p w:rsidR="008063CE" w:rsidRDefault="008063CE" w:rsidP="008063CE">
      <w:pPr>
        <w:ind w:firstLine="708"/>
        <w:jc w:val="both"/>
        <w:rPr>
          <w:color w:val="000000"/>
          <w:szCs w:val="28"/>
        </w:rPr>
      </w:pPr>
      <w:r>
        <w:rPr>
          <w:color w:val="000000"/>
          <w:szCs w:val="28"/>
        </w:rPr>
        <w:t>2.</w:t>
      </w:r>
      <w:r>
        <w:rPr>
          <w:szCs w:val="28"/>
        </w:rPr>
        <w:t xml:space="preserve"> </w:t>
      </w:r>
      <w:r>
        <w:rPr>
          <w:color w:val="000000"/>
          <w:szCs w:val="28"/>
        </w:rPr>
        <w:t xml:space="preserve"> Развитие управленческого функционала и эффективности бюджетных расходов. </w:t>
      </w:r>
    </w:p>
    <w:p w:rsidR="008063CE" w:rsidRDefault="008063CE" w:rsidP="008063CE">
      <w:pPr>
        <w:ind w:firstLine="708"/>
        <w:jc w:val="both"/>
        <w:rPr>
          <w:color w:val="000000"/>
          <w:szCs w:val="28"/>
        </w:rPr>
      </w:pPr>
      <w:r>
        <w:rPr>
          <w:color w:val="000000"/>
          <w:szCs w:val="28"/>
        </w:rPr>
        <w:t>При формировании и осуществлении расходов на содержание органов местного самоуправления муниципального образования (далее – ОМСУ) будет продолжено обеспечение соблюдения норматива, установленного Правительством Новосибирской области, а также исключение дублирования функций и полномочий, централизация обеспечивающих функций.</w:t>
      </w:r>
    </w:p>
    <w:p w:rsidR="008063CE" w:rsidRDefault="008063CE" w:rsidP="008063CE">
      <w:pPr>
        <w:ind w:firstLine="709"/>
        <w:jc w:val="both"/>
        <w:rPr>
          <w:rFonts w:eastAsia="Arial"/>
          <w:szCs w:val="28"/>
          <w:lang w:eastAsia="en-US"/>
        </w:rPr>
      </w:pPr>
      <w:r>
        <w:rPr>
          <w:color w:val="000000"/>
          <w:szCs w:val="28"/>
        </w:rPr>
        <w:t xml:space="preserve"> </w:t>
      </w:r>
    </w:p>
    <w:p w:rsidR="008063CE" w:rsidRDefault="008063CE" w:rsidP="008063CE">
      <w:pPr>
        <w:ind w:firstLine="708"/>
        <w:jc w:val="both"/>
        <w:rPr>
          <w:rFonts w:eastAsia="Arial"/>
          <w:szCs w:val="28"/>
          <w:lang w:eastAsia="en-US"/>
        </w:rPr>
      </w:pPr>
      <w:r>
        <w:rPr>
          <w:rFonts w:eastAsia="Arial"/>
          <w:szCs w:val="28"/>
          <w:lang w:eastAsia="en-US"/>
        </w:rPr>
        <w:t>При формировании расходов на ремонтные работы и укрепление материально-технической базы   муниципальных учреждений в приоритетном порядке планировать расходы по объектам, находящимся в аварийном состоянии, а также выполнение работ, по которым требуется исполнение предписаний контрольно-надзорных органов.</w:t>
      </w:r>
    </w:p>
    <w:p w:rsidR="008063CE" w:rsidRDefault="008063CE" w:rsidP="008063CE">
      <w:pPr>
        <w:ind w:firstLine="708"/>
        <w:jc w:val="both"/>
        <w:rPr>
          <w:color w:val="000000"/>
          <w:szCs w:val="28"/>
        </w:rPr>
      </w:pPr>
      <w:r>
        <w:rPr>
          <w:color w:val="000000"/>
          <w:szCs w:val="28"/>
        </w:rPr>
        <w:t xml:space="preserve"> </w:t>
      </w:r>
    </w:p>
    <w:p w:rsidR="008063CE" w:rsidRDefault="008063CE" w:rsidP="008063CE">
      <w:pPr>
        <w:spacing w:line="256" w:lineRule="auto"/>
        <w:ind w:firstLine="709"/>
        <w:jc w:val="both"/>
        <w:rPr>
          <w:rFonts w:eastAsia="Calibri"/>
          <w:szCs w:val="28"/>
          <w:lang w:eastAsia="en-US"/>
        </w:rPr>
      </w:pPr>
      <w:r>
        <w:rPr>
          <w:rFonts w:eastAsia="Calibri"/>
          <w:szCs w:val="28"/>
          <w:lang w:eastAsia="en-US"/>
        </w:rPr>
        <w:t>3. В реальном секторе экономики.</w:t>
      </w:r>
    </w:p>
    <w:p w:rsidR="008063CE" w:rsidRDefault="008063CE" w:rsidP="008063CE">
      <w:pPr>
        <w:spacing w:line="256" w:lineRule="auto"/>
        <w:ind w:firstLine="709"/>
        <w:jc w:val="both"/>
        <w:rPr>
          <w:rFonts w:eastAsia="Calibri"/>
          <w:szCs w:val="28"/>
          <w:lang w:eastAsia="en-US"/>
        </w:rPr>
      </w:pPr>
      <w:r>
        <w:rPr>
          <w:rFonts w:eastAsia="Calibri"/>
          <w:szCs w:val="28"/>
          <w:lang w:eastAsia="en-US"/>
        </w:rPr>
        <w:t xml:space="preserve">В сфере жилищно-коммунального хозяйства продолжится реализация мероприятий по развитию   коммунальной инфраструктуры, эффективному и рациональному использованию энергетических ресурсов, охране окружающей среды, развитию системы обращения с отходами производства и потребления, созданию условий для безопасного проживания граждан на территории </w:t>
      </w:r>
      <w:r>
        <w:rPr>
          <w:color w:val="000000"/>
          <w:szCs w:val="28"/>
        </w:rPr>
        <w:t>муниципального образования</w:t>
      </w:r>
      <w:r>
        <w:rPr>
          <w:rFonts w:eastAsia="Calibri"/>
          <w:szCs w:val="28"/>
          <w:lang w:eastAsia="en-US"/>
        </w:rPr>
        <w:t>, благоустройству общественных и дворовых территорий.</w:t>
      </w:r>
    </w:p>
    <w:p w:rsidR="008063CE" w:rsidRDefault="008063CE" w:rsidP="008063CE">
      <w:pPr>
        <w:spacing w:line="256" w:lineRule="auto"/>
        <w:ind w:firstLine="709"/>
        <w:jc w:val="both"/>
        <w:rPr>
          <w:rFonts w:ascii="Calibri" w:eastAsia="Calibri" w:hAnsi="Calibri"/>
          <w:szCs w:val="28"/>
          <w:lang w:eastAsia="en-US"/>
        </w:rPr>
      </w:pPr>
      <w:r>
        <w:rPr>
          <w:rFonts w:eastAsia="Calibri"/>
          <w:szCs w:val="28"/>
          <w:lang w:eastAsia="en-US"/>
        </w:rPr>
        <w:t>В сфере дорожного хозяйства продолжится реализация мероприятий, направленных на повышение уровня содержания автомобильных дорог и улучшение их технического состояния, обеспечение безопасности движения.</w:t>
      </w:r>
      <w:r>
        <w:rPr>
          <w:rFonts w:ascii="Calibri" w:eastAsia="Calibri" w:hAnsi="Calibri"/>
          <w:szCs w:val="28"/>
          <w:lang w:eastAsia="en-US"/>
        </w:rPr>
        <w:t xml:space="preserve"> </w:t>
      </w:r>
    </w:p>
    <w:p w:rsidR="008063CE" w:rsidRDefault="008063CE" w:rsidP="008063CE">
      <w:pPr>
        <w:spacing w:line="256" w:lineRule="auto"/>
        <w:ind w:firstLine="709"/>
        <w:jc w:val="both"/>
        <w:rPr>
          <w:rFonts w:eastAsia="Calibri"/>
          <w:szCs w:val="28"/>
          <w:lang w:eastAsia="en-US"/>
        </w:rPr>
      </w:pPr>
      <w:r>
        <w:rPr>
          <w:rFonts w:eastAsia="Calibri"/>
          <w:szCs w:val="28"/>
          <w:lang w:eastAsia="en-US"/>
        </w:rPr>
        <w:t>4. Муниципальные программы.</w:t>
      </w:r>
    </w:p>
    <w:p w:rsidR="008063CE" w:rsidRDefault="008063CE" w:rsidP="008063CE">
      <w:pPr>
        <w:spacing w:line="256" w:lineRule="auto"/>
        <w:ind w:firstLine="709"/>
        <w:jc w:val="both"/>
        <w:rPr>
          <w:rFonts w:eastAsia="Calibri"/>
          <w:szCs w:val="28"/>
          <w:lang w:eastAsia="en-US"/>
        </w:rPr>
      </w:pPr>
      <w:r>
        <w:rPr>
          <w:rFonts w:eastAsia="Calibri"/>
          <w:szCs w:val="28"/>
          <w:lang w:eastAsia="en-US"/>
        </w:rPr>
        <w:t xml:space="preserve">Разработка и реализация муниципальных программ осуществляется в соответствии с приоритетными направлениями социально-экономического развития </w:t>
      </w:r>
      <w:r>
        <w:rPr>
          <w:color w:val="000000"/>
          <w:szCs w:val="28"/>
        </w:rPr>
        <w:t xml:space="preserve">муниципального образования </w:t>
      </w:r>
      <w:r>
        <w:rPr>
          <w:rFonts w:eastAsia="Calibri"/>
          <w:szCs w:val="28"/>
          <w:lang w:eastAsia="en-US"/>
        </w:rPr>
        <w:t xml:space="preserve">с учетом оценки результатов их реализации, привлечения внебюджетных источников для </w:t>
      </w:r>
      <w:proofErr w:type="spellStart"/>
      <w:r>
        <w:rPr>
          <w:rFonts w:eastAsia="Calibri"/>
          <w:szCs w:val="28"/>
          <w:lang w:eastAsia="en-US"/>
        </w:rPr>
        <w:t>софинансирования</w:t>
      </w:r>
      <w:proofErr w:type="spellEnd"/>
      <w:r>
        <w:rPr>
          <w:rFonts w:eastAsia="Calibri"/>
          <w:szCs w:val="28"/>
          <w:lang w:eastAsia="en-US"/>
        </w:rPr>
        <w:t xml:space="preserve"> программных мероприятий, активного участия в государственных программах Российской Федерации, государственных программах Новосибирской области.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w:t>
      </w:r>
    </w:p>
    <w:p w:rsidR="008063CE" w:rsidRDefault="008063CE" w:rsidP="008063CE">
      <w:pPr>
        <w:spacing w:line="256" w:lineRule="auto"/>
        <w:ind w:firstLine="709"/>
        <w:jc w:val="both"/>
        <w:rPr>
          <w:rFonts w:eastAsia="Calibri"/>
          <w:color w:val="000000"/>
          <w:szCs w:val="28"/>
          <w:lang w:eastAsia="en-US"/>
        </w:rPr>
      </w:pPr>
      <w:r>
        <w:rPr>
          <w:rFonts w:eastAsia="Calibri"/>
          <w:color w:val="000000"/>
          <w:szCs w:val="28"/>
          <w:lang w:eastAsia="en-US"/>
        </w:rPr>
        <w:lastRenderedPageBreak/>
        <w:t xml:space="preserve"> </w:t>
      </w:r>
    </w:p>
    <w:p w:rsidR="008063CE" w:rsidRDefault="008063CE" w:rsidP="008063CE">
      <w:pPr>
        <w:ind w:firstLine="708"/>
        <w:jc w:val="both"/>
        <w:rPr>
          <w:color w:val="000000"/>
          <w:szCs w:val="28"/>
        </w:rPr>
      </w:pPr>
      <w:r>
        <w:rPr>
          <w:color w:val="000000"/>
          <w:szCs w:val="28"/>
        </w:rPr>
        <w:t>5. В сфере межбюджетных отношений.</w:t>
      </w:r>
    </w:p>
    <w:p w:rsidR="008063CE" w:rsidRDefault="008063CE" w:rsidP="008063CE">
      <w:pPr>
        <w:ind w:firstLine="708"/>
        <w:jc w:val="both"/>
        <w:rPr>
          <w:color w:val="000000"/>
          <w:szCs w:val="28"/>
        </w:rPr>
      </w:pPr>
    </w:p>
    <w:p w:rsidR="008063CE" w:rsidRDefault="008063CE" w:rsidP="008063CE">
      <w:pPr>
        <w:ind w:firstLine="708"/>
        <w:jc w:val="both"/>
        <w:rPr>
          <w:color w:val="000000"/>
          <w:szCs w:val="28"/>
        </w:rPr>
      </w:pPr>
      <w:r>
        <w:rPr>
          <w:color w:val="000000"/>
          <w:szCs w:val="28"/>
        </w:rPr>
        <w:t xml:space="preserve">В 2026-2028 годах бюджет будет формироваться в соответствии с требованиями Бюджетного кодекса Российской Федерации, законами Новосибирской области. </w:t>
      </w:r>
    </w:p>
    <w:p w:rsidR="008063CE" w:rsidRDefault="008063CE" w:rsidP="008063CE">
      <w:pPr>
        <w:pStyle w:val="s1"/>
        <w:shd w:val="clear" w:color="auto" w:fill="FFFFFF"/>
        <w:ind w:firstLine="567"/>
        <w:jc w:val="both"/>
        <w:rPr>
          <w:sz w:val="28"/>
          <w:szCs w:val="28"/>
        </w:rPr>
      </w:pPr>
      <w:r>
        <w:rPr>
          <w:sz w:val="28"/>
          <w:szCs w:val="28"/>
        </w:rPr>
        <w:t>На протяжении нескольких лет ключевой задачей при реализации политики в сфере межбюджетных отношений является гарантированное финансовое обеспечение "приоритетных" расходов и обеспечение сбалансированности местных бюджетов.</w:t>
      </w:r>
    </w:p>
    <w:p w:rsidR="008063CE" w:rsidRDefault="008063CE" w:rsidP="008063CE">
      <w:pPr>
        <w:pStyle w:val="s1"/>
        <w:shd w:val="clear" w:color="auto" w:fill="FFFFFF"/>
        <w:ind w:firstLine="567"/>
        <w:jc w:val="both"/>
        <w:rPr>
          <w:sz w:val="28"/>
          <w:szCs w:val="28"/>
        </w:rPr>
      </w:pPr>
      <w:r>
        <w:rPr>
          <w:sz w:val="28"/>
          <w:szCs w:val="28"/>
        </w:rPr>
        <w:t xml:space="preserve">Федеральным от </w:t>
      </w:r>
      <w:r>
        <w:rPr>
          <w:sz w:val="28"/>
          <w:szCs w:val="28"/>
          <w:shd w:val="clear" w:color="auto" w:fill="FFFFFF"/>
        </w:rPr>
        <w:t xml:space="preserve">20 марта 2025 г. N 33-ФЗ "Об общих принципах организации местного самоуправления в единой системе публичной власти" </w:t>
      </w:r>
      <w:r>
        <w:rPr>
          <w:sz w:val="28"/>
          <w:szCs w:val="28"/>
        </w:rPr>
        <w:t xml:space="preserve">муниципальные полномочия, которые ранее полностью </w:t>
      </w:r>
      <w:proofErr w:type="gramStart"/>
      <w:r>
        <w:rPr>
          <w:sz w:val="28"/>
          <w:szCs w:val="28"/>
        </w:rPr>
        <w:t>относились к полномочиям муниципальных образований разделены</w:t>
      </w:r>
      <w:proofErr w:type="gramEnd"/>
      <w:r>
        <w:rPr>
          <w:sz w:val="28"/>
          <w:szCs w:val="28"/>
        </w:rPr>
        <w:t xml:space="preserve"> на три группы:</w:t>
      </w:r>
    </w:p>
    <w:p w:rsidR="008063CE" w:rsidRDefault="008063CE" w:rsidP="008063CE">
      <w:pPr>
        <w:pStyle w:val="s1"/>
        <w:shd w:val="clear" w:color="auto" w:fill="FFFFFF"/>
        <w:ind w:firstLine="567"/>
        <w:jc w:val="both"/>
        <w:rPr>
          <w:sz w:val="28"/>
          <w:szCs w:val="28"/>
        </w:rPr>
      </w:pPr>
      <w:r>
        <w:rPr>
          <w:sz w:val="28"/>
          <w:szCs w:val="28"/>
        </w:rPr>
        <w:t>1) полномочия ОМСУ по решению вопросов непосредственного обеспечения жизнедеятельности населения, которые не могут быть перераспределены с муниципального на уровень субъекта Российской Федерации (18 полномочий);</w:t>
      </w:r>
    </w:p>
    <w:p w:rsidR="008063CE" w:rsidRDefault="008063CE" w:rsidP="008063CE">
      <w:pPr>
        <w:pStyle w:val="s1"/>
        <w:shd w:val="clear" w:color="auto" w:fill="FFFFFF"/>
        <w:ind w:firstLine="567"/>
        <w:jc w:val="both"/>
        <w:rPr>
          <w:sz w:val="28"/>
          <w:szCs w:val="28"/>
        </w:rPr>
      </w:pPr>
      <w:r>
        <w:rPr>
          <w:sz w:val="28"/>
          <w:szCs w:val="28"/>
        </w:rPr>
        <w:t>2) полномочия ОМСУ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(далее - ОГВ) субъекта Российской Федерации (29 полномочий);</w:t>
      </w:r>
    </w:p>
    <w:p w:rsidR="008063CE" w:rsidRDefault="008063CE" w:rsidP="008063CE">
      <w:pPr>
        <w:pStyle w:val="s1"/>
        <w:shd w:val="clear" w:color="auto" w:fill="FFFFFF"/>
        <w:ind w:firstLine="567"/>
        <w:jc w:val="both"/>
        <w:rPr>
          <w:sz w:val="28"/>
          <w:szCs w:val="28"/>
        </w:rPr>
      </w:pPr>
      <w:r>
        <w:rPr>
          <w:sz w:val="28"/>
          <w:szCs w:val="28"/>
        </w:rPr>
        <w:t>3) полномочия в целях обеспечения жизнедеятельности населения, отнесенные к полномочиям ОГВ субъекта, по которым законом субъекта Российской Федерации может быть принято решение об осуществлении данных полномочий ОМСУ (18 полномочий).</w:t>
      </w:r>
    </w:p>
    <w:p w:rsidR="008063CE" w:rsidRDefault="008063CE" w:rsidP="008063CE">
      <w:pPr>
        <w:pStyle w:val="s1"/>
        <w:shd w:val="clear" w:color="auto" w:fill="FFFFFF"/>
        <w:ind w:firstLine="567"/>
        <w:jc w:val="both"/>
        <w:rPr>
          <w:sz w:val="28"/>
          <w:szCs w:val="28"/>
        </w:rPr>
      </w:pPr>
      <w:r>
        <w:rPr>
          <w:sz w:val="28"/>
          <w:szCs w:val="28"/>
        </w:rPr>
        <w:t>Таким образом, две из трех групп полномочий могут быть перераспределены между муниципальными образованиями и субъектом Российской Федерации.</w:t>
      </w:r>
    </w:p>
    <w:p w:rsidR="008063CE" w:rsidRDefault="008063CE" w:rsidP="008063CE">
      <w:pPr>
        <w:pStyle w:val="s1"/>
        <w:shd w:val="clear" w:color="auto" w:fill="FFFFFF"/>
        <w:ind w:firstLine="567"/>
        <w:jc w:val="both"/>
        <w:rPr>
          <w:sz w:val="28"/>
          <w:szCs w:val="28"/>
        </w:rPr>
      </w:pPr>
      <w:hyperlink r:id="rId9" w:anchor="/document/411718599/entry/0" w:history="1">
        <w:r>
          <w:rPr>
            <w:rStyle w:val="a3"/>
            <w:sz w:val="28"/>
            <w:szCs w:val="28"/>
          </w:rPr>
          <w:t>Закон</w:t>
        </w:r>
      </w:hyperlink>
      <w:r>
        <w:rPr>
          <w:sz w:val="28"/>
          <w:szCs w:val="28"/>
        </w:rPr>
        <w:t> 33-ФЗ в полной мере (в том числе в части статей о закреплении (перераспределении) полномочий) вступает в силу с 1 января 2027 года. Таким образом, решение о местном бюджете на 2027 год и плановый период 2028 и 2029 годы должен быть сформирован с учетом нового распределения полномочий между ОГВ и ОМСУ Новосибирской области.</w:t>
      </w:r>
    </w:p>
    <w:p w:rsidR="008063CE" w:rsidRDefault="008063CE" w:rsidP="008063CE">
      <w:pPr>
        <w:ind w:firstLine="708"/>
        <w:jc w:val="both"/>
        <w:rPr>
          <w:color w:val="000000"/>
          <w:szCs w:val="28"/>
        </w:rPr>
      </w:pPr>
      <w:r>
        <w:rPr>
          <w:color w:val="000000"/>
          <w:szCs w:val="28"/>
        </w:rPr>
        <w:t>Бюджетная политика в сфере межбюджетных отношений в 2026-2028 годах будет осуществляться по следующим направлениям:</w:t>
      </w:r>
    </w:p>
    <w:p w:rsidR="008063CE" w:rsidRDefault="008063CE" w:rsidP="008063CE">
      <w:pPr>
        <w:ind w:firstLine="284"/>
        <w:jc w:val="both"/>
        <w:rPr>
          <w:color w:val="000000"/>
          <w:szCs w:val="28"/>
        </w:rPr>
      </w:pPr>
      <w:r>
        <w:rPr>
          <w:color w:val="000000"/>
          <w:szCs w:val="28"/>
        </w:rPr>
        <w:lastRenderedPageBreak/>
        <w:t>˗</w:t>
      </w:r>
      <w:r>
        <w:rPr>
          <w:color w:val="000000"/>
          <w:szCs w:val="28"/>
        </w:rPr>
        <w:tab/>
        <w:t>укрепление финансовой самостоятельности муниципальных образований, повышение их бюджетной независимости;</w:t>
      </w:r>
    </w:p>
    <w:p w:rsidR="008063CE" w:rsidRDefault="008063CE" w:rsidP="008063CE">
      <w:pPr>
        <w:ind w:firstLine="284"/>
        <w:jc w:val="both"/>
        <w:rPr>
          <w:color w:val="000000"/>
          <w:szCs w:val="28"/>
        </w:rPr>
      </w:pPr>
      <w:r>
        <w:rPr>
          <w:color w:val="000000"/>
          <w:szCs w:val="28"/>
        </w:rPr>
        <w:t>˗</w:t>
      </w:r>
      <w:r>
        <w:rPr>
          <w:color w:val="000000"/>
          <w:szCs w:val="28"/>
        </w:rPr>
        <w:tab/>
        <w:t>содействие в обеспечении сбалансированности местного бюджета, снижении рисков неисполнения приоритетных и первоочередных расходных обязательств;</w:t>
      </w:r>
    </w:p>
    <w:p w:rsidR="008063CE" w:rsidRDefault="008063CE" w:rsidP="008063CE">
      <w:pPr>
        <w:shd w:val="clear" w:color="auto" w:fill="FFFFFF"/>
        <w:suppressAutoHyphens/>
        <w:ind w:firstLine="709"/>
        <w:jc w:val="both"/>
        <w:rPr>
          <w:color w:val="000000"/>
          <w:szCs w:val="28"/>
        </w:rPr>
      </w:pPr>
      <w:r>
        <w:rPr>
          <w:color w:val="000000"/>
          <w:szCs w:val="28"/>
        </w:rPr>
        <w:t>-   реализация мероприятий, направленных на развитие на территории муниципального образования практик инициативного бюджетирования.</w:t>
      </w:r>
    </w:p>
    <w:p w:rsidR="008063CE" w:rsidRDefault="008063CE" w:rsidP="008063CE">
      <w:pPr>
        <w:widowControl w:val="0"/>
        <w:spacing w:line="228" w:lineRule="auto"/>
        <w:ind w:firstLine="709"/>
        <w:jc w:val="both"/>
        <w:rPr>
          <w:rFonts w:eastAsia="Calibri"/>
          <w:szCs w:val="28"/>
          <w:lang w:eastAsia="en-US"/>
        </w:rPr>
      </w:pPr>
      <w:r>
        <w:rPr>
          <w:rFonts w:eastAsia="Calibri"/>
          <w:szCs w:val="28"/>
          <w:lang w:eastAsia="en-US"/>
        </w:rPr>
        <w:t>6. В целях обеспечения открытости и прозрачности бюджетного процесса будут осуществляться:</w:t>
      </w:r>
    </w:p>
    <w:p w:rsidR="008063CE" w:rsidRDefault="008063CE" w:rsidP="008063CE">
      <w:pPr>
        <w:spacing w:line="256" w:lineRule="auto"/>
        <w:ind w:firstLine="709"/>
        <w:jc w:val="both"/>
        <w:rPr>
          <w:rFonts w:eastAsia="Calibri"/>
          <w:szCs w:val="28"/>
          <w:lang w:eastAsia="en-US"/>
        </w:rPr>
      </w:pPr>
      <w:r>
        <w:rPr>
          <w:rFonts w:eastAsia="Calibri"/>
          <w:szCs w:val="28"/>
          <w:lang w:eastAsia="en-US"/>
        </w:rPr>
        <w:t xml:space="preserve">- размещение на едином портале бюджетной системы Российской Федерации, а также на официальном сайте </w:t>
      </w:r>
      <w:r>
        <w:rPr>
          <w:color w:val="000000"/>
          <w:szCs w:val="28"/>
        </w:rPr>
        <w:t xml:space="preserve">муниципального образования </w:t>
      </w:r>
      <w:r>
        <w:rPr>
          <w:rFonts w:eastAsia="Calibri"/>
          <w:szCs w:val="28"/>
          <w:lang w:eastAsia="en-US"/>
        </w:rPr>
        <w:t>установленной информации о бюджетном процессе, формировании и исполнении местного бюджета;</w:t>
      </w:r>
    </w:p>
    <w:p w:rsidR="008063CE" w:rsidRDefault="008063CE" w:rsidP="008063CE">
      <w:pPr>
        <w:spacing w:line="256" w:lineRule="auto"/>
        <w:ind w:firstLine="709"/>
        <w:jc w:val="both"/>
        <w:rPr>
          <w:rFonts w:eastAsia="Calibri"/>
          <w:szCs w:val="28"/>
          <w:lang w:eastAsia="en-US"/>
        </w:rPr>
      </w:pPr>
      <w:r>
        <w:rPr>
          <w:rFonts w:eastAsia="Calibri"/>
          <w:szCs w:val="28"/>
          <w:lang w:eastAsia="en-US"/>
        </w:rPr>
        <w:t xml:space="preserve">- ежегодное проведение публичных слушаний по проекту местного бюджета на очередной финансовый год и плановый период и по годовому отчету об исполнении местного бюджета в целях </w:t>
      </w:r>
      <w:proofErr w:type="gramStart"/>
      <w:r>
        <w:rPr>
          <w:rFonts w:eastAsia="Calibri"/>
          <w:szCs w:val="28"/>
          <w:lang w:eastAsia="en-US"/>
        </w:rPr>
        <w:t xml:space="preserve">повышения информационной открытости деятельности администрации </w:t>
      </w:r>
      <w:r>
        <w:rPr>
          <w:color w:val="000000"/>
          <w:szCs w:val="28"/>
        </w:rPr>
        <w:t>муниципального образования</w:t>
      </w:r>
      <w:proofErr w:type="gramEnd"/>
      <w:r>
        <w:rPr>
          <w:color w:val="000000"/>
          <w:szCs w:val="28"/>
        </w:rPr>
        <w:t xml:space="preserve"> </w:t>
      </w:r>
      <w:r>
        <w:rPr>
          <w:rFonts w:eastAsia="Calibri"/>
          <w:szCs w:val="28"/>
          <w:lang w:eastAsia="en-US"/>
        </w:rPr>
        <w:t>и выявления общественного мнения по вопросам формирования и исполнения местного бюджета.</w:t>
      </w:r>
    </w:p>
    <w:p w:rsidR="008063CE" w:rsidRDefault="008063CE" w:rsidP="008063CE">
      <w:pPr>
        <w:jc w:val="center"/>
        <w:rPr>
          <w:color w:val="000000"/>
          <w:szCs w:val="28"/>
        </w:rPr>
      </w:pPr>
      <w:r>
        <w:rPr>
          <w:color w:val="000000"/>
          <w:szCs w:val="28"/>
        </w:rPr>
        <w:t>_________________________</w:t>
      </w:r>
    </w:p>
    <w:p w:rsidR="008063CE" w:rsidRDefault="008063CE" w:rsidP="008063CE">
      <w:pPr>
        <w:shd w:val="clear" w:color="auto" w:fill="FFFFFF"/>
        <w:jc w:val="center"/>
        <w:rPr>
          <w:szCs w:val="28"/>
        </w:rPr>
      </w:pPr>
    </w:p>
    <w:p w:rsidR="008063CE" w:rsidRDefault="008063CE" w:rsidP="008063CE">
      <w:pPr>
        <w:pStyle w:val="10"/>
        <w:ind w:left="5954" w:firstLine="0"/>
        <w:jc w:val="center"/>
        <w:rPr>
          <w:lang w:val="ru-RU"/>
        </w:rPr>
      </w:pPr>
      <w:r>
        <w:rPr>
          <w:lang w:val="ru-RU"/>
        </w:rPr>
        <w:t xml:space="preserve"> </w:t>
      </w: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p>
    <w:p w:rsidR="008063CE" w:rsidRDefault="008063CE" w:rsidP="008063CE">
      <w:pPr>
        <w:pStyle w:val="10"/>
        <w:ind w:left="5954" w:firstLine="0"/>
        <w:jc w:val="center"/>
      </w:pPr>
      <w:r>
        <w:t>УТВЕРЖДЕНЫ</w:t>
      </w:r>
    </w:p>
    <w:p w:rsidR="008063CE" w:rsidRDefault="008063CE" w:rsidP="008063CE">
      <w:pPr>
        <w:pStyle w:val="10"/>
        <w:ind w:left="5954" w:firstLine="0"/>
        <w:jc w:val="center"/>
      </w:pPr>
      <w:r>
        <w:t xml:space="preserve">постановлением администрации </w:t>
      </w:r>
      <w:r>
        <w:rPr>
          <w:lang w:val="ru-RU"/>
        </w:rPr>
        <w:t>Верх-Коенского</w:t>
      </w:r>
      <w:r>
        <w:t xml:space="preserve"> сельсовета Искитимского района Новосибирской области </w:t>
      </w:r>
    </w:p>
    <w:p w:rsidR="008063CE" w:rsidRDefault="008063CE" w:rsidP="008063CE">
      <w:pPr>
        <w:pStyle w:val="10"/>
        <w:ind w:left="5954" w:firstLine="0"/>
        <w:jc w:val="center"/>
      </w:pPr>
      <w:r>
        <w:t xml:space="preserve">от </w:t>
      </w:r>
      <w:r>
        <w:rPr>
          <w:lang w:val="ru-RU"/>
        </w:rPr>
        <w:t>30.10.2025</w:t>
      </w:r>
      <w:r>
        <w:t xml:space="preserve"> №</w:t>
      </w:r>
      <w:r>
        <w:rPr>
          <w:lang w:val="ru-RU"/>
        </w:rPr>
        <w:t xml:space="preserve"> 81/76.004</w:t>
      </w:r>
    </w:p>
    <w:p w:rsidR="008063CE" w:rsidRDefault="008063CE" w:rsidP="008063CE">
      <w:pPr>
        <w:tabs>
          <w:tab w:val="left" w:pos="6350"/>
        </w:tabs>
        <w:autoSpaceDE w:val="0"/>
        <w:autoSpaceDN w:val="0"/>
        <w:adjustRightInd w:val="0"/>
        <w:ind w:firstLine="540"/>
        <w:jc w:val="both"/>
        <w:rPr>
          <w:szCs w:val="28"/>
        </w:rPr>
      </w:pPr>
    </w:p>
    <w:p w:rsidR="008063CE" w:rsidRDefault="008063CE" w:rsidP="008063CE">
      <w:pPr>
        <w:tabs>
          <w:tab w:val="left" w:pos="6350"/>
        </w:tabs>
        <w:autoSpaceDE w:val="0"/>
        <w:autoSpaceDN w:val="0"/>
        <w:adjustRightInd w:val="0"/>
        <w:ind w:firstLine="540"/>
        <w:jc w:val="both"/>
        <w:rPr>
          <w:szCs w:val="28"/>
        </w:rPr>
      </w:pPr>
    </w:p>
    <w:p w:rsidR="008063CE" w:rsidRDefault="008063CE" w:rsidP="008063CE">
      <w:pPr>
        <w:pStyle w:val="ConsPlusTitle"/>
        <w:jc w:val="center"/>
      </w:pPr>
      <w:r>
        <w:t>ОСНОВНЫЕ НАПРАВЛЕНИЯ</w:t>
      </w:r>
    </w:p>
    <w:p w:rsidR="008063CE" w:rsidRDefault="008063CE" w:rsidP="008063CE">
      <w:pPr>
        <w:pStyle w:val="ConsPlusTitle"/>
        <w:jc w:val="center"/>
      </w:pPr>
      <w:r>
        <w:t xml:space="preserve">долговой политики Верх-Коенского сельсовета Искитимского района Новосибирской области  </w:t>
      </w:r>
    </w:p>
    <w:p w:rsidR="008063CE" w:rsidRDefault="008063CE" w:rsidP="008063CE">
      <w:pPr>
        <w:pStyle w:val="ConsPlusTitle"/>
        <w:jc w:val="center"/>
      </w:pPr>
      <w:r>
        <w:lastRenderedPageBreak/>
        <w:t>на 2026 год и плановый период 2027 и 2028 годов</w:t>
      </w:r>
    </w:p>
    <w:p w:rsidR="008063CE" w:rsidRDefault="008063CE" w:rsidP="008063CE">
      <w:pPr>
        <w:pStyle w:val="ConsPlusTitle"/>
        <w:rPr>
          <w:b w:val="0"/>
        </w:rPr>
      </w:pPr>
    </w:p>
    <w:p w:rsidR="008063CE" w:rsidRDefault="008063CE" w:rsidP="008063CE">
      <w:pPr>
        <w:rPr>
          <w:rFonts w:eastAsia="Calibri"/>
          <w:szCs w:val="28"/>
        </w:rPr>
      </w:pPr>
    </w:p>
    <w:p w:rsidR="008063CE" w:rsidRDefault="008063CE" w:rsidP="008063CE">
      <w:pPr>
        <w:autoSpaceDE w:val="0"/>
        <w:autoSpaceDN w:val="0"/>
        <w:adjustRightInd w:val="0"/>
        <w:ind w:firstLine="709"/>
        <w:jc w:val="both"/>
        <w:rPr>
          <w:szCs w:val="28"/>
        </w:rPr>
      </w:pPr>
      <w:proofErr w:type="gramStart"/>
      <w:r>
        <w:rPr>
          <w:szCs w:val="28"/>
        </w:rPr>
        <w:t>Долговая политика Верх-Коенского сельсовета Искитимского района Новосибирской области  разработана в единстве с   налоговой и бюджетной политикой поселения</w:t>
      </w:r>
      <w:r>
        <w:rPr>
          <w:color w:val="000000"/>
          <w:szCs w:val="28"/>
        </w:rPr>
        <w:t xml:space="preserve"> в целях обеспечения сбалансированности бюджета </w:t>
      </w:r>
      <w:r>
        <w:rPr>
          <w:szCs w:val="28"/>
        </w:rPr>
        <w:t>Верх-Коенского сельсовета Искитимского района Новосибирской области</w:t>
      </w:r>
      <w:r>
        <w:rPr>
          <w:color w:val="000000"/>
          <w:szCs w:val="28"/>
        </w:rPr>
        <w:t xml:space="preserve"> </w:t>
      </w:r>
      <w:r>
        <w:rPr>
          <w:szCs w:val="28"/>
        </w:rPr>
        <w:t>на 2026 год и плановый период 2027 и 2028 годов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w:t>
      </w:r>
      <w:proofErr w:type="gramEnd"/>
      <w:r>
        <w:rPr>
          <w:szCs w:val="28"/>
        </w:rPr>
        <w:t xml:space="preserve"> обязательств, исключающих их неисполнение.</w:t>
      </w:r>
    </w:p>
    <w:p w:rsidR="008063CE" w:rsidRDefault="008063CE" w:rsidP="008063CE">
      <w:pPr>
        <w:pStyle w:val="ConsPlusNormal0"/>
        <w:ind w:firstLine="709"/>
        <w:jc w:val="both"/>
        <w:rPr>
          <w:rFonts w:ascii="Times New Roman" w:hAnsi="Times New Roman" w:cs="Times New Roman"/>
          <w:sz w:val="28"/>
          <w:szCs w:val="28"/>
        </w:rPr>
      </w:pP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Долговая политика </w:t>
      </w:r>
      <w:r>
        <w:rPr>
          <w:rFonts w:ascii="Times New Roman" w:hAnsi="Times New Roman"/>
          <w:sz w:val="28"/>
          <w:szCs w:val="28"/>
        </w:rPr>
        <w:t>Верх-Коенского</w:t>
      </w:r>
      <w:r>
        <w:rPr>
          <w:rFonts w:ascii="Times New Roman" w:hAnsi="Times New Roman" w:cs="Times New Roman"/>
          <w:sz w:val="28"/>
          <w:szCs w:val="28"/>
        </w:rPr>
        <w:t xml:space="preserve"> сельсовета Искитимского района Новосибирской области </w:t>
      </w:r>
      <w:r>
        <w:rPr>
          <w:rFonts w:ascii="Times New Roman" w:hAnsi="Times New Roman"/>
          <w:sz w:val="28"/>
          <w:szCs w:val="28"/>
        </w:rPr>
        <w:t>на 2026 год и плановый период 2027 и 2028 годов</w:t>
      </w:r>
      <w:r>
        <w:rPr>
          <w:rFonts w:ascii="Times New Roman" w:hAnsi="Times New Roman" w:cs="Times New Roman"/>
          <w:sz w:val="28"/>
          <w:szCs w:val="28"/>
        </w:rPr>
        <w:t xml:space="preserve"> (далее – долговая политика) определяет цели, а также основные задачи, риски и направления деятельности по управлению муниципальным долгом </w:t>
      </w:r>
      <w:r>
        <w:rPr>
          <w:rFonts w:ascii="Times New Roman" w:hAnsi="Times New Roman"/>
          <w:sz w:val="28"/>
          <w:szCs w:val="28"/>
        </w:rPr>
        <w:t>Верх-Коенского</w:t>
      </w:r>
      <w:r>
        <w:rPr>
          <w:rFonts w:ascii="Times New Roman" w:hAnsi="Times New Roman" w:cs="Times New Roman"/>
          <w:sz w:val="28"/>
          <w:szCs w:val="28"/>
        </w:rPr>
        <w:t xml:space="preserve"> сельсовета Искитимского района Новосибирской области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муниципальное образование)  </w:t>
      </w:r>
      <w:r>
        <w:rPr>
          <w:rFonts w:ascii="Times New Roman" w:hAnsi="Times New Roman"/>
          <w:sz w:val="28"/>
          <w:szCs w:val="28"/>
        </w:rPr>
        <w:t>на 2026 год и плановый период 2027 и 2028 годов</w:t>
      </w:r>
      <w:r>
        <w:rPr>
          <w:rFonts w:ascii="Times New Roman" w:hAnsi="Times New Roman" w:cs="Times New Roman"/>
          <w:sz w:val="28"/>
          <w:szCs w:val="28"/>
        </w:rPr>
        <w:t>.</w:t>
      </w:r>
    </w:p>
    <w:p w:rsidR="008063CE" w:rsidRDefault="008063CE" w:rsidP="008063CE">
      <w:pPr>
        <w:widowControl w:val="0"/>
        <w:jc w:val="center"/>
        <w:rPr>
          <w:color w:val="000000"/>
          <w:szCs w:val="28"/>
        </w:rPr>
      </w:pPr>
    </w:p>
    <w:p w:rsidR="008063CE" w:rsidRDefault="008063CE" w:rsidP="008063CE">
      <w:pPr>
        <w:widowControl w:val="0"/>
        <w:jc w:val="center"/>
        <w:rPr>
          <w:color w:val="000000"/>
          <w:szCs w:val="28"/>
        </w:rPr>
      </w:pPr>
      <w:r>
        <w:rPr>
          <w:color w:val="000000"/>
          <w:szCs w:val="28"/>
        </w:rPr>
        <w:t>Итоги реализации долговой политики предыдущего периода</w:t>
      </w:r>
    </w:p>
    <w:p w:rsidR="008063CE" w:rsidRDefault="008063CE" w:rsidP="008063CE">
      <w:pPr>
        <w:jc w:val="center"/>
        <w:rPr>
          <w:color w:val="000000"/>
          <w:szCs w:val="28"/>
          <w:shd w:val="clear" w:color="auto" w:fill="F5FE9C"/>
        </w:rPr>
      </w:pPr>
    </w:p>
    <w:p w:rsidR="008063CE" w:rsidRDefault="008063CE" w:rsidP="008063CE">
      <w:pPr>
        <w:widowControl w:val="0"/>
        <w:ind w:firstLine="708"/>
        <w:jc w:val="both"/>
        <w:rPr>
          <w:color w:val="000000"/>
          <w:szCs w:val="28"/>
        </w:rPr>
      </w:pPr>
      <w:r>
        <w:rPr>
          <w:color w:val="000000"/>
          <w:szCs w:val="28"/>
        </w:rPr>
        <w:t xml:space="preserve">Уверенная динамика поступления собственных обеспечила на начало 2025 года запас стабильности в виде переходящих остатков бюджета, благодаря которым в течение 2022 - 2025 годов потребность в привлечении рыночных долговых обязательств отсутствовала. </w:t>
      </w:r>
    </w:p>
    <w:p w:rsidR="008063CE" w:rsidRDefault="008063CE" w:rsidP="008063CE">
      <w:pPr>
        <w:widowControl w:val="0"/>
        <w:ind w:firstLine="568"/>
        <w:jc w:val="both"/>
        <w:rPr>
          <w:rFonts w:eastAsia="Arial"/>
          <w:color w:val="000000"/>
          <w:szCs w:val="28"/>
        </w:rPr>
      </w:pPr>
      <w:r>
        <w:rPr>
          <w:rFonts w:eastAsia="Arial"/>
          <w:color w:val="000000"/>
          <w:szCs w:val="28"/>
        </w:rPr>
        <w:t xml:space="preserve">   </w:t>
      </w:r>
      <w:r>
        <w:rPr>
          <w:color w:val="000000"/>
          <w:szCs w:val="28"/>
        </w:rPr>
        <w:t>Муниципальные ценные бумаги не выпускались, муниципальные гарантии не предоставлялись.</w:t>
      </w:r>
    </w:p>
    <w:p w:rsidR="008063CE" w:rsidRDefault="008063CE" w:rsidP="008063CE">
      <w:pPr>
        <w:ind w:firstLine="540"/>
        <w:jc w:val="both"/>
        <w:rPr>
          <w:rFonts w:eastAsia="Calibri"/>
          <w:szCs w:val="28"/>
          <w:lang w:eastAsia="en-US"/>
        </w:rPr>
      </w:pPr>
      <w:r>
        <w:rPr>
          <w:rFonts w:eastAsia="Calibri"/>
          <w:szCs w:val="28"/>
          <w:lang w:eastAsia="en-US"/>
        </w:rPr>
        <w:t>Структура муниципального долга на 1 октября 2025 года не изменилась. Задолженность по долговым обязательствам у муниципального образования по состоянию на 1 октября 2025 года отсутствует.  По оценке исполнения бюджета муниципального образования за 2025 год муниципальный долг составит 0,0 тыс. рублей. Таким образом, текущий уровень муниципального долга позволяет не опасаться ухудшения состояния долговой устойчивости муниципального образования.</w:t>
      </w:r>
    </w:p>
    <w:p w:rsidR="008063CE" w:rsidRDefault="008063CE" w:rsidP="008063CE">
      <w:pPr>
        <w:jc w:val="both"/>
        <w:rPr>
          <w:rFonts w:eastAsia="Calibri"/>
          <w:szCs w:val="28"/>
          <w:lang w:eastAsia="en-US"/>
        </w:rPr>
      </w:pPr>
      <w:r>
        <w:rPr>
          <w:rFonts w:eastAsia="Calibri"/>
          <w:szCs w:val="28"/>
          <w:lang w:eastAsia="en-US"/>
        </w:rPr>
        <w:t xml:space="preserve"> </w:t>
      </w:r>
      <w:r>
        <w:rPr>
          <w:rFonts w:eastAsia="Calibri"/>
          <w:szCs w:val="28"/>
          <w:lang w:eastAsia="en-US"/>
        </w:rPr>
        <w:tab/>
        <w:t xml:space="preserve">Ежегодно решением о бюджете утверждается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а также программа муниципальных внутренних заимствований </w:t>
      </w:r>
      <w:proofErr w:type="gramStart"/>
      <w:r>
        <w:rPr>
          <w:rFonts w:eastAsia="Calibri"/>
          <w:szCs w:val="28"/>
          <w:lang w:eastAsia="en-US"/>
        </w:rPr>
        <w:t>на</w:t>
      </w:r>
      <w:proofErr w:type="gramEnd"/>
      <w:r>
        <w:rPr>
          <w:rFonts w:eastAsia="Calibri"/>
          <w:szCs w:val="28"/>
          <w:lang w:eastAsia="en-US"/>
        </w:rPr>
        <w:t xml:space="preserve"> соответствующий год в соответствии с бюджетным законодательством Российской Федерации.</w:t>
      </w:r>
    </w:p>
    <w:p w:rsidR="008063CE" w:rsidRDefault="008063CE" w:rsidP="008063CE">
      <w:pPr>
        <w:ind w:firstLine="708"/>
        <w:jc w:val="both"/>
        <w:rPr>
          <w:rFonts w:eastAsia="Calibri"/>
          <w:szCs w:val="28"/>
          <w:lang w:eastAsia="en-US"/>
        </w:rPr>
      </w:pPr>
      <w:r>
        <w:rPr>
          <w:rFonts w:eastAsia="Calibri"/>
          <w:szCs w:val="28"/>
          <w:lang w:eastAsia="en-US"/>
        </w:rPr>
        <w:t xml:space="preserve">Правильность выбранной бюджетной тактики, проводимой на протяжении последних лет, подтверждается достижением сбалансированного </w:t>
      </w:r>
      <w:r>
        <w:rPr>
          <w:rFonts w:eastAsia="Calibri"/>
          <w:szCs w:val="28"/>
          <w:lang w:eastAsia="en-US"/>
        </w:rPr>
        <w:lastRenderedPageBreak/>
        <w:t>результата исполнения бюджета, обеспечивающего ритмичное финансирование расходов, предусмотренных решением о местном бюджете.</w:t>
      </w:r>
    </w:p>
    <w:p w:rsidR="008063CE" w:rsidRDefault="008063CE" w:rsidP="008063CE">
      <w:pPr>
        <w:pStyle w:val="ConsPlusNormal0"/>
        <w:ind w:firstLine="709"/>
        <w:jc w:val="both"/>
        <w:rPr>
          <w:rFonts w:ascii="Times New Roman" w:hAnsi="Times New Roman" w:cs="Times New Roman"/>
          <w:sz w:val="28"/>
          <w:szCs w:val="28"/>
          <w:lang w:eastAsia="ru-RU"/>
        </w:rPr>
      </w:pPr>
    </w:p>
    <w:p w:rsidR="008063CE" w:rsidRDefault="008063CE" w:rsidP="008063CE">
      <w:pPr>
        <w:pStyle w:val="ConsPlusNormal0"/>
        <w:ind w:firstLine="0"/>
        <w:jc w:val="center"/>
        <w:rPr>
          <w:rFonts w:ascii="Times New Roman" w:hAnsi="Times New Roman" w:cs="Times New Roman"/>
          <w:sz w:val="28"/>
          <w:szCs w:val="28"/>
        </w:rPr>
      </w:pPr>
    </w:p>
    <w:p w:rsidR="008063CE" w:rsidRDefault="008063CE" w:rsidP="008063CE">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 xml:space="preserve">  Основные факторы, определяющие характер и направления </w:t>
      </w:r>
    </w:p>
    <w:p w:rsidR="008063CE" w:rsidRDefault="008063CE" w:rsidP="008063CE">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долговой политики муниципального образования на 2026-2028 годы</w:t>
      </w:r>
    </w:p>
    <w:p w:rsidR="008063CE" w:rsidRDefault="008063CE" w:rsidP="008063CE">
      <w:pPr>
        <w:pStyle w:val="ConsPlusNormal0"/>
        <w:ind w:firstLine="709"/>
        <w:rPr>
          <w:rFonts w:ascii="Times New Roman" w:hAnsi="Times New Roman" w:cs="Times New Roman"/>
          <w:sz w:val="28"/>
          <w:szCs w:val="28"/>
        </w:rPr>
      </w:pPr>
    </w:p>
    <w:p w:rsidR="008063CE" w:rsidRDefault="008063CE" w:rsidP="008063CE">
      <w:pPr>
        <w:widowControl w:val="0"/>
        <w:ind w:firstLine="540"/>
        <w:jc w:val="both"/>
        <w:rPr>
          <w:rFonts w:eastAsia="Calibri"/>
          <w:szCs w:val="28"/>
          <w:lang w:eastAsia="en-US"/>
        </w:rPr>
      </w:pPr>
      <w:r>
        <w:rPr>
          <w:rFonts w:eastAsia="Calibri"/>
          <w:szCs w:val="28"/>
          <w:lang w:eastAsia="en-US"/>
        </w:rPr>
        <w:t>Для решения проблем сбалансированности бюджета муниципального образования необходимость в заемных средствах на предстоящий трехлетний период отсутствует.</w:t>
      </w:r>
    </w:p>
    <w:p w:rsidR="008063CE" w:rsidRDefault="008063CE" w:rsidP="008063CE">
      <w:pPr>
        <w:widowControl w:val="0"/>
        <w:autoSpaceDE w:val="0"/>
        <w:autoSpaceDN w:val="0"/>
        <w:adjustRightInd w:val="0"/>
        <w:ind w:firstLine="540"/>
        <w:jc w:val="both"/>
        <w:rPr>
          <w:szCs w:val="28"/>
        </w:rPr>
      </w:pPr>
      <w:r>
        <w:rPr>
          <w:rFonts w:eastAsia="Calibri"/>
          <w:szCs w:val="28"/>
          <w:lang w:eastAsia="en-US"/>
        </w:rPr>
        <w:t xml:space="preserve">Муниципальное образование </w:t>
      </w:r>
      <w:r>
        <w:rPr>
          <w:szCs w:val="28"/>
        </w:rPr>
        <w:t>проводит политику ограничения объема предоставления муниципальных гарантий и осуществления муниципальных заимствований. В 2026 году и плановом периоде 2027 и 2028 годов эта политика будет продолжена.</w:t>
      </w:r>
    </w:p>
    <w:p w:rsidR="008063CE" w:rsidRDefault="008063CE" w:rsidP="008063CE">
      <w:pPr>
        <w:widowControl w:val="0"/>
        <w:autoSpaceDE w:val="0"/>
        <w:autoSpaceDN w:val="0"/>
        <w:adjustRightInd w:val="0"/>
        <w:ind w:firstLine="540"/>
        <w:jc w:val="both"/>
        <w:rPr>
          <w:szCs w:val="28"/>
        </w:rPr>
      </w:pPr>
      <w:r>
        <w:rPr>
          <w:szCs w:val="28"/>
        </w:rPr>
        <w:t xml:space="preserve">Долговая политика в 2026-2028 годах будет направлена на обеспечение финансирования дефицита бюджета </w:t>
      </w:r>
      <w:r>
        <w:rPr>
          <w:rFonts w:eastAsia="Calibri"/>
          <w:szCs w:val="28"/>
          <w:lang w:eastAsia="en-US"/>
        </w:rPr>
        <w:t xml:space="preserve">муниципального образования </w:t>
      </w:r>
      <w:r>
        <w:rPr>
          <w:szCs w:val="28"/>
        </w:rPr>
        <w:t>за счет снижения остатков средств на счетах по учету средств местного бюджета, без привлечения заемных средств.</w:t>
      </w:r>
    </w:p>
    <w:p w:rsidR="008063CE" w:rsidRDefault="008063CE" w:rsidP="008063CE">
      <w:pPr>
        <w:widowControl w:val="0"/>
        <w:autoSpaceDE w:val="0"/>
        <w:autoSpaceDN w:val="0"/>
        <w:adjustRightInd w:val="0"/>
        <w:ind w:firstLine="539"/>
        <w:jc w:val="both"/>
        <w:rPr>
          <w:szCs w:val="28"/>
        </w:rPr>
      </w:pPr>
      <w:r>
        <w:rPr>
          <w:szCs w:val="28"/>
        </w:rPr>
        <w:t>Характер и направления долговой политики определяются сложившимся уровнем муниципального долга и требованиями бюджетного законодательства.</w:t>
      </w:r>
    </w:p>
    <w:p w:rsidR="008063CE" w:rsidRDefault="008063CE" w:rsidP="008063CE">
      <w:pPr>
        <w:widowControl w:val="0"/>
        <w:autoSpaceDE w:val="0"/>
        <w:autoSpaceDN w:val="0"/>
        <w:adjustRightInd w:val="0"/>
        <w:ind w:firstLine="539"/>
        <w:jc w:val="both"/>
        <w:rPr>
          <w:szCs w:val="28"/>
        </w:rPr>
      </w:pPr>
      <w:r>
        <w:rPr>
          <w:szCs w:val="28"/>
        </w:rPr>
        <w:t>Основными факторами, определяющими характер и направления долговой политики, являются:</w:t>
      </w:r>
    </w:p>
    <w:p w:rsidR="008063CE" w:rsidRDefault="008063CE" w:rsidP="008063CE">
      <w:pPr>
        <w:widowControl w:val="0"/>
        <w:autoSpaceDE w:val="0"/>
        <w:autoSpaceDN w:val="0"/>
        <w:adjustRightInd w:val="0"/>
        <w:ind w:firstLine="539"/>
        <w:jc w:val="both"/>
        <w:rPr>
          <w:szCs w:val="28"/>
        </w:rPr>
      </w:pPr>
      <w:r>
        <w:rPr>
          <w:szCs w:val="28"/>
        </w:rPr>
        <w:t xml:space="preserve">изменения, вносимые в бюджетное законодательство Российской Федерации и законодательство Российской Федерации о налогах и сборах, которые в сопоставимом виде приводят к диспропорции между доходами и расходами бюджета </w:t>
      </w:r>
      <w:r>
        <w:rPr>
          <w:rFonts w:eastAsia="Calibri"/>
          <w:szCs w:val="28"/>
          <w:lang w:eastAsia="en-US"/>
        </w:rPr>
        <w:t>муниципального образования</w:t>
      </w:r>
      <w:r>
        <w:rPr>
          <w:szCs w:val="28"/>
        </w:rPr>
        <w:t>;</w:t>
      </w:r>
    </w:p>
    <w:p w:rsidR="008063CE" w:rsidRDefault="008063CE" w:rsidP="008063CE">
      <w:pPr>
        <w:widowControl w:val="0"/>
        <w:autoSpaceDE w:val="0"/>
        <w:autoSpaceDN w:val="0"/>
        <w:adjustRightInd w:val="0"/>
        <w:ind w:firstLine="540"/>
        <w:jc w:val="both"/>
        <w:rPr>
          <w:szCs w:val="28"/>
        </w:rPr>
      </w:pPr>
      <w:r>
        <w:rPr>
          <w:szCs w:val="28"/>
        </w:rPr>
        <w:t xml:space="preserve">изменения, внесенные в Бюджетный </w:t>
      </w:r>
      <w:hyperlink r:id="rId10" w:history="1">
        <w:r>
          <w:rPr>
            <w:rStyle w:val="a3"/>
            <w:szCs w:val="28"/>
          </w:rPr>
          <w:t>кодекс</w:t>
        </w:r>
      </w:hyperlink>
      <w:r>
        <w:rPr>
          <w:szCs w:val="28"/>
        </w:rPr>
        <w:t xml:space="preserve"> Российской Федерации в части оценки долговой устойчивости муниципальных образований и их ранжирования в зависимости от уровня долговой устойчивости;</w:t>
      </w:r>
    </w:p>
    <w:p w:rsidR="008063CE" w:rsidRDefault="008063CE" w:rsidP="008063CE">
      <w:pPr>
        <w:widowControl w:val="0"/>
        <w:autoSpaceDE w:val="0"/>
        <w:autoSpaceDN w:val="0"/>
        <w:adjustRightInd w:val="0"/>
        <w:ind w:firstLine="540"/>
        <w:jc w:val="both"/>
        <w:rPr>
          <w:szCs w:val="28"/>
        </w:rPr>
      </w:pPr>
      <w:r>
        <w:rPr>
          <w:szCs w:val="28"/>
        </w:rPr>
        <w:t>нестабильность конъюнктуры рынка услуг по предоставлению кредитов кредитными организациями.</w:t>
      </w:r>
    </w:p>
    <w:p w:rsidR="008063CE" w:rsidRDefault="008063CE" w:rsidP="008063CE">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w:t>
      </w:r>
      <w:r>
        <w:rPr>
          <w:rFonts w:ascii="Times New Roman" w:hAnsi="Times New Roman" w:cs="Times New Roman"/>
          <w:sz w:val="28"/>
          <w:szCs w:val="28"/>
        </w:rPr>
        <w:t>Цели долговой политики</w:t>
      </w:r>
    </w:p>
    <w:p w:rsidR="008063CE" w:rsidRDefault="008063CE" w:rsidP="008063CE">
      <w:pPr>
        <w:pStyle w:val="ConsPlusNormal0"/>
        <w:jc w:val="both"/>
        <w:rPr>
          <w:rFonts w:ascii="Times New Roman" w:hAnsi="Times New Roman" w:cs="Times New Roman"/>
          <w:sz w:val="28"/>
          <w:szCs w:val="28"/>
        </w:rPr>
      </w:pP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являются:</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обеспечение сбалансированности бюджета муниципального образования;</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своевременное исполнение долговых обязательств в полном объеме;</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минимизация расходов на обслуживание муниципального долга;</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муниципального долга, отсутствие долговой нагрузки на бюджет </w:t>
      </w:r>
      <w:r>
        <w:rPr>
          <w:rFonts w:ascii="Times New Roman" w:eastAsia="Calibri" w:hAnsi="Times New Roman" w:cs="Times New Roman"/>
          <w:sz w:val="28"/>
          <w:szCs w:val="28"/>
        </w:rPr>
        <w:t>муниципального образования</w:t>
      </w:r>
      <w:r>
        <w:rPr>
          <w:rFonts w:ascii="Times New Roman" w:hAnsi="Times New Roman" w:cs="Times New Roman"/>
          <w:sz w:val="28"/>
          <w:szCs w:val="28"/>
        </w:rPr>
        <w:t>.</w:t>
      </w:r>
    </w:p>
    <w:p w:rsidR="008063CE" w:rsidRDefault="008063CE" w:rsidP="008063CE">
      <w:pPr>
        <w:pStyle w:val="ConsPlusNormal0"/>
        <w:ind w:firstLine="709"/>
        <w:jc w:val="both"/>
        <w:rPr>
          <w:rFonts w:ascii="Times New Roman" w:hAnsi="Times New Roman" w:cs="Times New Roman"/>
          <w:sz w:val="28"/>
          <w:szCs w:val="28"/>
        </w:rPr>
      </w:pPr>
    </w:p>
    <w:p w:rsidR="008063CE" w:rsidRDefault="008063CE" w:rsidP="008063CE">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  Задачи долговой политики</w:t>
      </w:r>
    </w:p>
    <w:p w:rsidR="008063CE" w:rsidRDefault="008063CE" w:rsidP="008063CE">
      <w:pPr>
        <w:pStyle w:val="ConsPlusNormal0"/>
        <w:ind w:firstLine="709"/>
        <w:jc w:val="both"/>
        <w:rPr>
          <w:rFonts w:ascii="Times New Roman" w:hAnsi="Times New Roman" w:cs="Times New Roman"/>
          <w:sz w:val="28"/>
          <w:szCs w:val="28"/>
        </w:rPr>
      </w:pP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Задачи, которые необходимо решить при реализации долговой политики:</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в рамках, установленных бюджетным законодательством, осуществление муниципальных заимствований в пределах, необходимых для обеспечения принятых расходных обязательств местного бюджета, исключение пиковых нагрузок на бюджет;</w:t>
      </w:r>
    </w:p>
    <w:p w:rsidR="008063CE" w:rsidRDefault="008063CE" w:rsidP="008063CE">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обеспечение дефицита бюджета муниципального образования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на 2026, 2027 и 2028 годы соответственно (значение показателя может быть превышено на сумму изменения остатков средств местного бюджета, а также на сумму фактических поступлений от продажи акций и иных форм</w:t>
      </w:r>
      <w:proofErr w:type="gramEnd"/>
      <w:r>
        <w:rPr>
          <w:rFonts w:ascii="Times New Roman" w:hAnsi="Times New Roman" w:cs="Times New Roman"/>
          <w:sz w:val="28"/>
          <w:szCs w:val="28"/>
        </w:rPr>
        <w:t xml:space="preserve"> участия в капитале, находящегося в собственности муниципального образования);</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8063CE" w:rsidRDefault="008063CE" w:rsidP="008063C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 соблюдения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 </w:t>
      </w:r>
    </w:p>
    <w:p w:rsidR="008063CE" w:rsidRDefault="008063CE" w:rsidP="008063CE">
      <w:pPr>
        <w:pStyle w:val="3"/>
        <w:shd w:val="clear" w:color="auto" w:fill="FFFFFF"/>
        <w:ind w:left="0" w:firstLine="567"/>
        <w:jc w:val="center"/>
        <w:textAlignment w:val="baseline"/>
        <w:rPr>
          <w:bCs/>
          <w:spacing w:val="2"/>
        </w:rPr>
      </w:pPr>
    </w:p>
    <w:p w:rsidR="008063CE" w:rsidRDefault="008063CE" w:rsidP="008063CE">
      <w:pPr>
        <w:pStyle w:val="3"/>
        <w:shd w:val="clear" w:color="auto" w:fill="FFFFFF"/>
        <w:ind w:left="0" w:firstLine="567"/>
        <w:jc w:val="center"/>
        <w:textAlignment w:val="baseline"/>
        <w:rPr>
          <w:rFonts w:ascii="Times New Roman" w:hAnsi="Times New Roman"/>
          <w:b w:val="0"/>
          <w:spacing w:val="2"/>
          <w:sz w:val="28"/>
          <w:szCs w:val="28"/>
        </w:rPr>
      </w:pPr>
      <w:r>
        <w:rPr>
          <w:rFonts w:ascii="Times New Roman" w:hAnsi="Times New Roman"/>
          <w:b w:val="0"/>
          <w:bCs/>
          <w:spacing w:val="2"/>
          <w:sz w:val="28"/>
          <w:szCs w:val="28"/>
        </w:rPr>
        <w:t>Инструменты реализации долговой политики</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Основными инструментами реализации долговой политики являются:</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Pr>
          <w:sz w:val="28"/>
          <w:szCs w:val="28"/>
        </w:rPr>
        <w:t xml:space="preserve">муниципального образования </w:t>
      </w:r>
      <w:r>
        <w:rPr>
          <w:spacing w:val="2"/>
          <w:sz w:val="28"/>
          <w:szCs w:val="28"/>
        </w:rPr>
        <w:t>о местном бюджете на очередной финансовый год и плановый период объема указанных доходов, на досрочное погашение долговых обязательств;</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 xml:space="preserve">2) принятие </w:t>
      </w:r>
      <w:proofErr w:type="gramStart"/>
      <w:r>
        <w:rPr>
          <w:spacing w:val="2"/>
          <w:sz w:val="28"/>
          <w:szCs w:val="28"/>
        </w:rPr>
        <w:t>решений</w:t>
      </w:r>
      <w:proofErr w:type="gramEnd"/>
      <w:r>
        <w:rPr>
          <w:spacing w:val="2"/>
          <w:sz w:val="28"/>
          <w:szCs w:val="28"/>
        </w:rPr>
        <w:t xml:space="preserve">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lastRenderedPageBreak/>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6) продление моратория на предоставление муниципальных гарантий по обязательствам третьих лиц;</w:t>
      </w:r>
    </w:p>
    <w:p w:rsidR="008063CE" w:rsidRDefault="008063CE" w:rsidP="008063CE">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7) обеспечение своевременного и полного учета долговых обязательств.</w:t>
      </w:r>
    </w:p>
    <w:p w:rsidR="008063CE" w:rsidRDefault="008063CE" w:rsidP="008063CE">
      <w:pPr>
        <w:pStyle w:val="a4"/>
        <w:tabs>
          <w:tab w:val="left" w:pos="5954"/>
        </w:tabs>
        <w:spacing w:after="0"/>
        <w:ind w:left="0" w:firstLine="567"/>
        <w:jc w:val="both"/>
        <w:rPr>
          <w:rFonts w:eastAsia="Calibri"/>
        </w:rPr>
      </w:pPr>
    </w:p>
    <w:p w:rsidR="008063CE" w:rsidRDefault="008063CE" w:rsidP="008063CE">
      <w:pPr>
        <w:pStyle w:val="ConsPlusNormal0"/>
        <w:ind w:firstLine="567"/>
        <w:jc w:val="center"/>
        <w:rPr>
          <w:rFonts w:ascii="Times New Roman" w:hAnsi="Times New Roman" w:cs="Times New Roman"/>
          <w:sz w:val="28"/>
          <w:szCs w:val="28"/>
        </w:rPr>
      </w:pPr>
      <w:r>
        <w:rPr>
          <w:rFonts w:ascii="Times New Roman" w:hAnsi="Times New Roman" w:cs="Times New Roman"/>
          <w:sz w:val="28"/>
          <w:szCs w:val="28"/>
        </w:rPr>
        <w:t xml:space="preserve">  Основные риски долговой политики</w:t>
      </w:r>
    </w:p>
    <w:p w:rsidR="008063CE" w:rsidRDefault="008063CE" w:rsidP="008063CE">
      <w:pPr>
        <w:pStyle w:val="ConsPlusNormal0"/>
        <w:ind w:firstLine="567"/>
        <w:jc w:val="both"/>
        <w:rPr>
          <w:rFonts w:ascii="Times New Roman" w:hAnsi="Times New Roman" w:cs="Times New Roman"/>
          <w:sz w:val="28"/>
          <w:szCs w:val="28"/>
        </w:rPr>
      </w:pPr>
    </w:p>
    <w:p w:rsidR="008063CE" w:rsidRDefault="008063CE" w:rsidP="008063CE">
      <w:pPr>
        <w:autoSpaceDE w:val="0"/>
        <w:autoSpaceDN w:val="0"/>
        <w:adjustRightInd w:val="0"/>
        <w:ind w:firstLine="567"/>
        <w:jc w:val="both"/>
        <w:rPr>
          <w:szCs w:val="28"/>
        </w:rPr>
      </w:pPr>
      <w:r>
        <w:rPr>
          <w:szCs w:val="28"/>
        </w:rPr>
        <w:t>Основными рисками при реализации долговой политики являются:</w:t>
      </w:r>
    </w:p>
    <w:p w:rsidR="008063CE" w:rsidRDefault="008063CE" w:rsidP="008063CE">
      <w:pPr>
        <w:autoSpaceDE w:val="0"/>
        <w:autoSpaceDN w:val="0"/>
        <w:adjustRightInd w:val="0"/>
        <w:ind w:firstLine="567"/>
        <w:jc w:val="both"/>
        <w:rPr>
          <w:szCs w:val="28"/>
        </w:rPr>
      </w:pPr>
      <w:r>
        <w:rPr>
          <w:szCs w:val="28"/>
        </w:rPr>
        <w:t xml:space="preserve">риск роста процентной ставки и изменения стоимости заимствований </w:t>
      </w:r>
      <w:r>
        <w:rPr>
          <w:szCs w:val="28"/>
        </w:rPr>
        <w:br/>
        <w:t>в зависимости от времени и объема потребности в заемных ресурсах;</w:t>
      </w:r>
    </w:p>
    <w:p w:rsidR="008063CE" w:rsidRDefault="008063CE" w:rsidP="008063CE">
      <w:pPr>
        <w:autoSpaceDE w:val="0"/>
        <w:autoSpaceDN w:val="0"/>
        <w:adjustRightInd w:val="0"/>
        <w:ind w:firstLine="567"/>
        <w:jc w:val="both"/>
        <w:rPr>
          <w:szCs w:val="28"/>
        </w:rPr>
      </w:pPr>
      <w:r>
        <w:rPr>
          <w:szCs w:val="28"/>
        </w:rPr>
        <w:t>риск недостаточного поступления доходов в бюджет муниципального образования.</w:t>
      </w:r>
    </w:p>
    <w:p w:rsidR="008063CE" w:rsidRDefault="008063CE" w:rsidP="008063CE">
      <w:pPr>
        <w:pStyle w:val="a4"/>
        <w:tabs>
          <w:tab w:val="left" w:pos="5954"/>
        </w:tabs>
        <w:ind w:left="0" w:firstLine="567"/>
        <w:jc w:val="both"/>
        <w:rPr>
          <w:sz w:val="28"/>
          <w:szCs w:val="28"/>
        </w:rPr>
      </w:pPr>
      <w:r>
        <w:rPr>
          <w:sz w:val="28"/>
          <w:szCs w:val="28"/>
        </w:rPr>
        <w:t xml:space="preserve">С целью снижения указанных выше рисков и сохранения их </w:t>
      </w:r>
      <w:r>
        <w:rPr>
          <w:sz w:val="28"/>
          <w:szCs w:val="28"/>
        </w:rPr>
        <w:br/>
        <w:t xml:space="preserve">на приемлемом уровне реализация долговой политики будет осуществляться </w:t>
      </w:r>
      <w:r>
        <w:rPr>
          <w:sz w:val="28"/>
          <w:szCs w:val="28"/>
        </w:rPr>
        <w:br/>
        <w:t xml:space="preserve">на основе прогнозов поступления доходов, финансирования расходов </w:t>
      </w:r>
      <w:r>
        <w:rPr>
          <w:sz w:val="28"/>
          <w:szCs w:val="28"/>
        </w:rPr>
        <w:br/>
        <w:t>и привлечения муниципальных заимствований, анализа исполнения бюджета предыдущих лет.</w:t>
      </w:r>
    </w:p>
    <w:p w:rsidR="008063CE" w:rsidRDefault="008063CE" w:rsidP="008063CE">
      <w:pPr>
        <w:pStyle w:val="a4"/>
        <w:tabs>
          <w:tab w:val="left" w:pos="5954"/>
        </w:tabs>
        <w:ind w:left="0" w:firstLine="567"/>
        <w:jc w:val="center"/>
        <w:rPr>
          <w:sz w:val="28"/>
          <w:szCs w:val="28"/>
        </w:rPr>
      </w:pPr>
      <w:r>
        <w:rPr>
          <w:sz w:val="28"/>
          <w:szCs w:val="28"/>
        </w:rPr>
        <w:t xml:space="preserve"> </w:t>
      </w:r>
      <w:r>
        <w:rPr>
          <w:sz w:val="28"/>
          <w:szCs w:val="28"/>
          <w:lang w:val="en-US"/>
        </w:rPr>
        <w:t> </w:t>
      </w:r>
      <w:r>
        <w:rPr>
          <w:sz w:val="28"/>
          <w:szCs w:val="28"/>
        </w:rPr>
        <w:t>Основные направления долговой политики</w:t>
      </w:r>
    </w:p>
    <w:p w:rsidR="008063CE" w:rsidRDefault="008063CE" w:rsidP="008063CE">
      <w:pPr>
        <w:pStyle w:val="ConsPlusNormal0"/>
        <w:ind w:firstLine="567"/>
        <w:jc w:val="both"/>
        <w:rPr>
          <w:rFonts w:ascii="Times New Roman" w:hAnsi="Times New Roman" w:cs="Times New Roman"/>
          <w:sz w:val="28"/>
          <w:szCs w:val="28"/>
        </w:rPr>
      </w:pP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долговой политики являются:</w:t>
      </w: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недопущение принятия новых расходных обязательств </w:t>
      </w:r>
      <w:r>
        <w:rPr>
          <w:rFonts w:ascii="Times New Roman" w:eastAsia="Calibri" w:hAnsi="Times New Roman" w:cs="Times New Roman"/>
          <w:sz w:val="28"/>
          <w:szCs w:val="28"/>
        </w:rPr>
        <w:t>муниципального образования</w:t>
      </w:r>
      <w:r>
        <w:rPr>
          <w:rFonts w:ascii="Times New Roman" w:hAnsi="Times New Roman" w:cs="Times New Roman"/>
          <w:sz w:val="28"/>
          <w:szCs w:val="28"/>
        </w:rPr>
        <w:t>, не обеспеченных источниками доходов;</w:t>
      </w: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муниципальных внутренних заимствований </w:t>
      </w:r>
      <w:r>
        <w:rPr>
          <w:rFonts w:ascii="Times New Roman" w:eastAsia="Calibri" w:hAnsi="Times New Roman" w:cs="Times New Roman"/>
          <w:sz w:val="28"/>
          <w:szCs w:val="28"/>
        </w:rPr>
        <w:t xml:space="preserve">муниципального образования </w:t>
      </w:r>
      <w:r>
        <w:rPr>
          <w:rFonts w:ascii="Times New Roman" w:hAnsi="Times New Roman" w:cs="Times New Roman"/>
          <w:sz w:val="28"/>
          <w:szCs w:val="28"/>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Pr>
          <w:rFonts w:ascii="Times New Roman" w:eastAsia="Calibri" w:hAnsi="Times New Roman" w:cs="Times New Roman"/>
          <w:sz w:val="28"/>
          <w:szCs w:val="28"/>
        </w:rPr>
        <w:t xml:space="preserve">муниципальным образованием </w:t>
      </w:r>
      <w:r>
        <w:rPr>
          <w:rFonts w:ascii="Times New Roman" w:hAnsi="Times New Roman" w:cs="Times New Roman"/>
          <w:sz w:val="28"/>
          <w:szCs w:val="28"/>
        </w:rPr>
        <w:t>кредитных ресурсов минимальна;</w:t>
      </w: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воздержание от предоставления муниципальных гарантий </w:t>
      </w:r>
      <w:r>
        <w:rPr>
          <w:rFonts w:ascii="Times New Roman" w:eastAsia="Calibri" w:hAnsi="Times New Roman" w:cs="Times New Roman"/>
          <w:sz w:val="28"/>
          <w:szCs w:val="28"/>
        </w:rPr>
        <w:t>муниципального образования</w:t>
      </w:r>
      <w:r>
        <w:rPr>
          <w:rFonts w:ascii="Times New Roman" w:hAnsi="Times New Roman" w:cs="Times New Roman"/>
          <w:sz w:val="28"/>
          <w:szCs w:val="28"/>
        </w:rPr>
        <w:t xml:space="preserve">,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w:t>
      </w:r>
      <w:r>
        <w:rPr>
          <w:rFonts w:ascii="Times New Roman" w:hAnsi="Times New Roman" w:cs="Times New Roman"/>
          <w:sz w:val="28"/>
          <w:szCs w:val="28"/>
        </w:rPr>
        <w:lastRenderedPageBreak/>
        <w:t>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8063CE" w:rsidRDefault="008063CE" w:rsidP="008063CE">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8063CE" w:rsidRDefault="008063CE" w:rsidP="008063CE">
      <w:pPr>
        <w:autoSpaceDE w:val="0"/>
        <w:autoSpaceDN w:val="0"/>
        <w:adjustRightInd w:val="0"/>
        <w:ind w:firstLine="567"/>
        <w:jc w:val="both"/>
        <w:rPr>
          <w:szCs w:val="28"/>
        </w:rPr>
      </w:pPr>
      <w:r>
        <w:rPr>
          <w:szCs w:val="28"/>
        </w:rPr>
        <w:t>обеспечение информационной прозрачности (открытости) в вопросах долговой политики.</w:t>
      </w:r>
    </w:p>
    <w:p w:rsidR="008063CE" w:rsidRDefault="008063CE" w:rsidP="008063CE">
      <w:pPr>
        <w:ind w:firstLine="567"/>
        <w:jc w:val="both"/>
        <w:rPr>
          <w:szCs w:val="28"/>
        </w:rPr>
      </w:pPr>
    </w:p>
    <w:p w:rsidR="008063CE" w:rsidRDefault="008063CE" w:rsidP="008063CE">
      <w:pPr>
        <w:ind w:firstLine="567"/>
        <w:jc w:val="center"/>
      </w:pPr>
    </w:p>
    <w:p w:rsidR="00B90B51" w:rsidRDefault="00B90B51">
      <w:bookmarkStart w:id="0" w:name="_GoBack"/>
      <w:bookmarkEnd w:id="0"/>
    </w:p>
    <w:sectPr w:rsidR="00B90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92"/>
    <w:rsid w:val="00166292"/>
    <w:rsid w:val="008063CE"/>
    <w:rsid w:val="00B9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CE"/>
    <w:pPr>
      <w:snapToGrid w:val="0"/>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semiHidden/>
    <w:unhideWhenUsed/>
    <w:qFormat/>
    <w:rsid w:val="008063CE"/>
    <w:pPr>
      <w:keepNext/>
      <w:widowControl w:val="0"/>
      <w:autoSpaceDE w:val="0"/>
      <w:autoSpaceDN w:val="0"/>
      <w:adjustRightInd w:val="0"/>
      <w:snapToGrid/>
      <w:ind w:left="851"/>
      <w:outlineLvl w:val="2"/>
    </w:pPr>
    <w:rPr>
      <w:rFonts w:ascii="Cambria" w:hAnsi="Cambria"/>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8063CE"/>
    <w:rPr>
      <w:rFonts w:ascii="Cambria" w:eastAsia="Times New Roman" w:hAnsi="Cambria" w:cs="Times New Roman"/>
      <w:b/>
      <w:sz w:val="26"/>
      <w:szCs w:val="20"/>
      <w:lang w:eastAsia="ru-RU"/>
    </w:rPr>
  </w:style>
  <w:style w:type="character" w:styleId="a3">
    <w:name w:val="Hyperlink"/>
    <w:uiPriority w:val="99"/>
    <w:semiHidden/>
    <w:unhideWhenUsed/>
    <w:rsid w:val="008063CE"/>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8063CE"/>
    <w:pPr>
      <w:snapToGrid/>
      <w:spacing w:after="120"/>
      <w:ind w:left="283"/>
    </w:pPr>
    <w:rPr>
      <w:sz w:val="20"/>
    </w:rPr>
  </w:style>
  <w:style w:type="character" w:customStyle="1" w:styleId="a5">
    <w:name w:val="Основной текст с отступом Знак"/>
    <w:basedOn w:val="a0"/>
    <w:link w:val="a4"/>
    <w:uiPriority w:val="99"/>
    <w:semiHidden/>
    <w:rsid w:val="008063CE"/>
    <w:rPr>
      <w:rFonts w:ascii="Times New Roman" w:eastAsia="Times New Roman" w:hAnsi="Times New Roman" w:cs="Times New Roman"/>
      <w:sz w:val="20"/>
      <w:szCs w:val="20"/>
      <w:lang w:eastAsia="ru-RU"/>
    </w:rPr>
  </w:style>
  <w:style w:type="paragraph" w:styleId="a6">
    <w:name w:val="List Paragraph"/>
    <w:basedOn w:val="a"/>
    <w:uiPriority w:val="34"/>
    <w:qFormat/>
    <w:rsid w:val="008063CE"/>
    <w:pPr>
      <w:snapToGrid/>
      <w:spacing w:after="200" w:line="276" w:lineRule="auto"/>
      <w:ind w:left="720"/>
      <w:contextualSpacing/>
    </w:pPr>
    <w:rPr>
      <w:rFonts w:ascii="Calibri" w:hAnsi="Calibri"/>
      <w:sz w:val="22"/>
      <w:szCs w:val="22"/>
      <w:lang w:eastAsia="en-US"/>
    </w:rPr>
  </w:style>
  <w:style w:type="character" w:customStyle="1" w:styleId="ConsPlusNormal">
    <w:name w:val="ConsPlusNormal Знак"/>
    <w:link w:val="ConsPlusNormal0"/>
    <w:locked/>
    <w:rsid w:val="008063CE"/>
    <w:rPr>
      <w:rFonts w:ascii="Arial" w:eastAsia="Times New Roman" w:hAnsi="Arial" w:cs="Arial"/>
    </w:rPr>
  </w:style>
  <w:style w:type="paragraph" w:customStyle="1" w:styleId="ConsPlusNormal0">
    <w:name w:val="ConsPlusNormal"/>
    <w:link w:val="ConsPlusNormal"/>
    <w:qFormat/>
    <w:rsid w:val="008063CE"/>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Title">
    <w:name w:val="ConsPlusTitle"/>
    <w:uiPriority w:val="99"/>
    <w:rsid w:val="008063C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
    <w:name w:val="Стиль1 Знак"/>
    <w:link w:val="10"/>
    <w:uiPriority w:val="99"/>
    <w:locked/>
    <w:rsid w:val="008063CE"/>
    <w:rPr>
      <w:rFonts w:ascii="Times New Roman" w:eastAsia="Times New Roman" w:hAnsi="Times New Roman" w:cs="Times New Roman"/>
      <w:sz w:val="28"/>
      <w:szCs w:val="28"/>
      <w:lang w:val="x-none" w:eastAsia="x-none"/>
    </w:rPr>
  </w:style>
  <w:style w:type="paragraph" w:customStyle="1" w:styleId="10">
    <w:name w:val="Стиль1"/>
    <w:basedOn w:val="a"/>
    <w:link w:val="1"/>
    <w:uiPriority w:val="99"/>
    <w:rsid w:val="008063CE"/>
    <w:pPr>
      <w:autoSpaceDE w:val="0"/>
      <w:autoSpaceDN w:val="0"/>
      <w:adjustRightInd w:val="0"/>
      <w:snapToGrid/>
      <w:ind w:firstLine="540"/>
      <w:jc w:val="both"/>
    </w:pPr>
    <w:rPr>
      <w:szCs w:val="28"/>
      <w:lang w:val="x-none" w:eastAsia="x-none"/>
    </w:rPr>
  </w:style>
  <w:style w:type="paragraph" w:customStyle="1" w:styleId="formattext">
    <w:name w:val="formattext"/>
    <w:basedOn w:val="a"/>
    <w:rsid w:val="008063CE"/>
    <w:pPr>
      <w:snapToGrid/>
      <w:spacing w:before="100" w:beforeAutospacing="1" w:after="100" w:afterAutospacing="1"/>
    </w:pPr>
    <w:rPr>
      <w:sz w:val="24"/>
      <w:szCs w:val="24"/>
    </w:rPr>
  </w:style>
  <w:style w:type="paragraph" w:customStyle="1" w:styleId="s1">
    <w:name w:val="s_1"/>
    <w:basedOn w:val="a"/>
    <w:rsid w:val="008063CE"/>
    <w:pPr>
      <w:snapToGrid/>
      <w:spacing w:before="100" w:beforeAutospacing="1" w:after="100" w:afterAutospacing="1"/>
    </w:pPr>
    <w:rPr>
      <w:sz w:val="24"/>
      <w:szCs w:val="24"/>
    </w:rPr>
  </w:style>
  <w:style w:type="character" w:styleId="a7">
    <w:name w:val="Emphasis"/>
    <w:basedOn w:val="a0"/>
    <w:uiPriority w:val="20"/>
    <w:qFormat/>
    <w:rsid w:val="008063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CE"/>
    <w:pPr>
      <w:snapToGrid w:val="0"/>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semiHidden/>
    <w:unhideWhenUsed/>
    <w:qFormat/>
    <w:rsid w:val="008063CE"/>
    <w:pPr>
      <w:keepNext/>
      <w:widowControl w:val="0"/>
      <w:autoSpaceDE w:val="0"/>
      <w:autoSpaceDN w:val="0"/>
      <w:adjustRightInd w:val="0"/>
      <w:snapToGrid/>
      <w:ind w:left="851"/>
      <w:outlineLvl w:val="2"/>
    </w:pPr>
    <w:rPr>
      <w:rFonts w:ascii="Cambria" w:hAnsi="Cambria"/>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8063CE"/>
    <w:rPr>
      <w:rFonts w:ascii="Cambria" w:eastAsia="Times New Roman" w:hAnsi="Cambria" w:cs="Times New Roman"/>
      <w:b/>
      <w:sz w:val="26"/>
      <w:szCs w:val="20"/>
      <w:lang w:eastAsia="ru-RU"/>
    </w:rPr>
  </w:style>
  <w:style w:type="character" w:styleId="a3">
    <w:name w:val="Hyperlink"/>
    <w:uiPriority w:val="99"/>
    <w:semiHidden/>
    <w:unhideWhenUsed/>
    <w:rsid w:val="008063CE"/>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8063CE"/>
    <w:pPr>
      <w:snapToGrid/>
      <w:spacing w:after="120"/>
      <w:ind w:left="283"/>
    </w:pPr>
    <w:rPr>
      <w:sz w:val="20"/>
    </w:rPr>
  </w:style>
  <w:style w:type="character" w:customStyle="1" w:styleId="a5">
    <w:name w:val="Основной текст с отступом Знак"/>
    <w:basedOn w:val="a0"/>
    <w:link w:val="a4"/>
    <w:uiPriority w:val="99"/>
    <w:semiHidden/>
    <w:rsid w:val="008063CE"/>
    <w:rPr>
      <w:rFonts w:ascii="Times New Roman" w:eastAsia="Times New Roman" w:hAnsi="Times New Roman" w:cs="Times New Roman"/>
      <w:sz w:val="20"/>
      <w:szCs w:val="20"/>
      <w:lang w:eastAsia="ru-RU"/>
    </w:rPr>
  </w:style>
  <w:style w:type="paragraph" w:styleId="a6">
    <w:name w:val="List Paragraph"/>
    <w:basedOn w:val="a"/>
    <w:uiPriority w:val="34"/>
    <w:qFormat/>
    <w:rsid w:val="008063CE"/>
    <w:pPr>
      <w:snapToGrid/>
      <w:spacing w:after="200" w:line="276" w:lineRule="auto"/>
      <w:ind w:left="720"/>
      <w:contextualSpacing/>
    </w:pPr>
    <w:rPr>
      <w:rFonts w:ascii="Calibri" w:hAnsi="Calibri"/>
      <w:sz w:val="22"/>
      <w:szCs w:val="22"/>
      <w:lang w:eastAsia="en-US"/>
    </w:rPr>
  </w:style>
  <w:style w:type="character" w:customStyle="1" w:styleId="ConsPlusNormal">
    <w:name w:val="ConsPlusNormal Знак"/>
    <w:link w:val="ConsPlusNormal0"/>
    <w:locked/>
    <w:rsid w:val="008063CE"/>
    <w:rPr>
      <w:rFonts w:ascii="Arial" w:eastAsia="Times New Roman" w:hAnsi="Arial" w:cs="Arial"/>
    </w:rPr>
  </w:style>
  <w:style w:type="paragraph" w:customStyle="1" w:styleId="ConsPlusNormal0">
    <w:name w:val="ConsPlusNormal"/>
    <w:link w:val="ConsPlusNormal"/>
    <w:qFormat/>
    <w:rsid w:val="008063CE"/>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Title">
    <w:name w:val="ConsPlusTitle"/>
    <w:uiPriority w:val="99"/>
    <w:rsid w:val="008063C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
    <w:name w:val="Стиль1 Знак"/>
    <w:link w:val="10"/>
    <w:uiPriority w:val="99"/>
    <w:locked/>
    <w:rsid w:val="008063CE"/>
    <w:rPr>
      <w:rFonts w:ascii="Times New Roman" w:eastAsia="Times New Roman" w:hAnsi="Times New Roman" w:cs="Times New Roman"/>
      <w:sz w:val="28"/>
      <w:szCs w:val="28"/>
      <w:lang w:val="x-none" w:eastAsia="x-none"/>
    </w:rPr>
  </w:style>
  <w:style w:type="paragraph" w:customStyle="1" w:styleId="10">
    <w:name w:val="Стиль1"/>
    <w:basedOn w:val="a"/>
    <w:link w:val="1"/>
    <w:uiPriority w:val="99"/>
    <w:rsid w:val="008063CE"/>
    <w:pPr>
      <w:autoSpaceDE w:val="0"/>
      <w:autoSpaceDN w:val="0"/>
      <w:adjustRightInd w:val="0"/>
      <w:snapToGrid/>
      <w:ind w:firstLine="540"/>
      <w:jc w:val="both"/>
    </w:pPr>
    <w:rPr>
      <w:szCs w:val="28"/>
      <w:lang w:val="x-none" w:eastAsia="x-none"/>
    </w:rPr>
  </w:style>
  <w:style w:type="paragraph" w:customStyle="1" w:styleId="formattext">
    <w:name w:val="formattext"/>
    <w:basedOn w:val="a"/>
    <w:rsid w:val="008063CE"/>
    <w:pPr>
      <w:snapToGrid/>
      <w:spacing w:before="100" w:beforeAutospacing="1" w:after="100" w:afterAutospacing="1"/>
    </w:pPr>
    <w:rPr>
      <w:sz w:val="24"/>
      <w:szCs w:val="24"/>
    </w:rPr>
  </w:style>
  <w:style w:type="paragraph" w:customStyle="1" w:styleId="s1">
    <w:name w:val="s_1"/>
    <w:basedOn w:val="a"/>
    <w:rsid w:val="008063CE"/>
    <w:pPr>
      <w:snapToGrid/>
      <w:spacing w:before="100" w:beforeAutospacing="1" w:after="100" w:afterAutospacing="1"/>
    </w:pPr>
    <w:rPr>
      <w:sz w:val="24"/>
      <w:szCs w:val="24"/>
    </w:rPr>
  </w:style>
  <w:style w:type="character" w:styleId="a7">
    <w:name w:val="Emphasis"/>
    <w:basedOn w:val="a0"/>
    <w:uiPriority w:val="20"/>
    <w:qFormat/>
    <w:rsid w:val="0080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hyperlink" Target="https://internet.garant.ru/" TargetMode="External"/><Relationship Id="rId10" Type="http://schemas.openxmlformats.org/officeDocument/2006/relationships/hyperlink" Target="consultantplus://offline/ref=882944DA6ADFB0AD1BF40F829DA30DBABFFA9B633C52D47BFB4CE50F74013640E49F9FE37A57930FC130714A22y0xCI"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4115</Words>
  <Characters>23462</Characters>
  <Application>Microsoft Office Word</Application>
  <DocSecurity>0</DocSecurity>
  <Lines>195</Lines>
  <Paragraphs>55</Paragraphs>
  <ScaleCrop>false</ScaleCrop>
  <Company>SPecialiST RePack</Company>
  <LinksUpToDate>false</LinksUpToDate>
  <CharactersWithSpaces>27522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2025-11-06T04:53:00Z</dcterms:created>
  <dcterms:modified xsi:type="dcterms:W3CDTF">2025-11-06T04:53:00Z</dcterms:modified>
</cp:coreProperties>
</file>