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A3" w:rsidRDefault="00CF43A3" w:rsidP="00CF43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ВЕРХ-КОЕНСКОГО СЕЛЬСОВЕТА</w:t>
      </w:r>
    </w:p>
    <w:p w:rsidR="00CF43A3" w:rsidRDefault="00CF43A3" w:rsidP="00CF43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ИСКИТИМСКОГО РАЙОНА НОВОСИБИРСКОЙ ОБЛАСТИ</w:t>
      </w: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CF43A3" w:rsidRDefault="00CF43A3" w:rsidP="00CF43A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u w:val="single"/>
          <w:lang w:eastAsia="ar-SA"/>
        </w:rPr>
        <w:t xml:space="preserve">12.01.2026 № 1/76.004              </w:t>
      </w:r>
    </w:p>
    <w:p w:rsidR="00CF43A3" w:rsidRDefault="00CF43A3" w:rsidP="00CF43A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с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.В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ерх-Коен</w:t>
      </w:r>
    </w:p>
    <w:p w:rsidR="00CF43A3" w:rsidRDefault="00CF43A3" w:rsidP="00CF43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внесении изменений в постановление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09.01.2025 № 5/76.004 «Об утверждении муниципальной программы </w:t>
      </w: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«Сохранение и развитие культуры на территории</w:t>
      </w:r>
    </w:p>
    <w:p w:rsidR="00CF43A3" w:rsidRDefault="00CF43A3" w:rsidP="00CF43A3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Верх-Коенского сельсовета»</w:t>
      </w:r>
    </w:p>
    <w:p w:rsidR="00CF43A3" w:rsidRDefault="00CF43A3" w:rsidP="00CF43A3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корректировкой показателей программы на 2025-2027гг, администрация Верх-Коенского сельсовета Искитимского района Новосибирской области</w:t>
      </w:r>
    </w:p>
    <w:p w:rsidR="00CF43A3" w:rsidRDefault="00CF43A3" w:rsidP="00CF4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F43A3" w:rsidRDefault="00CF43A3" w:rsidP="00CF43A3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муниципальную программу «</w:t>
      </w: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Сохранение и развитие культуры на территории Верх-Коенского сельсовета</w:t>
      </w:r>
      <w:r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:rsidR="00CF43A3" w:rsidRDefault="00CF43A3" w:rsidP="00CF43A3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Приложение к постановлению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Верх-Коенского сельсовета Искитимского района Новосибирской области от 09.01.2025 №5/76.004 читать в новой редакции, согласно приложению к настоящему постановлению.</w:t>
      </w:r>
    </w:p>
    <w:p w:rsidR="00CF43A3" w:rsidRDefault="00CF43A3" w:rsidP="00CF43A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сельсовета.</w:t>
      </w:r>
    </w:p>
    <w:p w:rsidR="00CF43A3" w:rsidRDefault="00CF43A3" w:rsidP="00CF43A3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Верх-Коенского сельсовета </w:t>
      </w:r>
    </w:p>
    <w:p w:rsidR="00CF43A3" w:rsidRDefault="00CF43A3" w:rsidP="00CF43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Искитимского района Новосибирской области                          В.Н.Соловьенко</w:t>
      </w: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постановлению администрации </w:t>
      </w: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Верх-Коенского сельсовета</w:t>
      </w:r>
    </w:p>
    <w:p w:rsidR="00CF43A3" w:rsidRDefault="00CF43A3" w:rsidP="00CF43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12.01.2026  № 1/76.004    </w:t>
      </w:r>
    </w:p>
    <w:p w:rsidR="00CF43A3" w:rsidRDefault="00CF43A3" w:rsidP="00CF43A3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Calibri" w:eastAsia="Times New Roman" w:hAnsi="Calibri" w:cs="Calibri"/>
          <w:b/>
          <w:sz w:val="32"/>
          <w:szCs w:val="32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МУНИЦИПАЛЬНАЯ   ПРОГРАММА</w:t>
      </w:r>
    </w:p>
    <w:p w:rsidR="00CF43A3" w:rsidRDefault="00CF43A3" w:rsidP="00CF43A3">
      <w:pPr>
        <w:suppressAutoHyphens/>
        <w:jc w:val="center"/>
        <w:rPr>
          <w:rFonts w:ascii="Calibri" w:eastAsia="Times New Roman" w:hAnsi="Calibri" w:cs="Calibri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 xml:space="preserve">«Сохранение и развитие культуры на территории  </w:t>
      </w:r>
    </w:p>
    <w:p w:rsidR="00CF43A3" w:rsidRDefault="00CF43A3" w:rsidP="00CF43A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>Верх-Коенского сельсовета»</w:t>
      </w: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43A3" w:rsidRDefault="00CF43A3" w:rsidP="00CF43A3">
      <w:pPr>
        <w:tabs>
          <w:tab w:val="left" w:pos="5991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CF43A3" w:rsidRDefault="00CF43A3" w:rsidP="00CF4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CF43A3" w:rsidRDefault="00CF43A3" w:rsidP="00CF43A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«Сохранение и развитие культуры на территории  </w:t>
      </w:r>
    </w:p>
    <w:p w:rsidR="00CF43A3" w:rsidRDefault="00CF43A3" w:rsidP="00CF4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Верх-Коенского сельсовета»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04"/>
        <w:gridCol w:w="7303"/>
      </w:tblGrid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Наименование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«Сохранение и развитие культуры на территории Верх-Коенского сельсовета»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 w:rsidP="00831A6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Бюджетный </w:t>
            </w:r>
            <w:hyperlink r:id="rId6" w:tooltip="consultantplus://offline/ref=63A890EF4B57774896625C25938BB0369D7D7C32B19D50F22737BBA881M014L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кодекс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Российской Федерации;</w:t>
            </w:r>
          </w:p>
          <w:p w:rsidR="00CF43A3" w:rsidRDefault="00CF43A3" w:rsidP="00831A6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hyperlink r:id="rId7" w:tooltip="consultantplus://offline/ref=63A890EF4B57774896625C25938BB0369D7D7D33B19A50F22737BBA881M014L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закон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CF43A3" w:rsidRDefault="00CF43A3" w:rsidP="00831A6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Устав Верх-Коенского сельсовета;</w:t>
            </w:r>
          </w:p>
          <w:p w:rsidR="00CF43A3" w:rsidRDefault="00CF43A3" w:rsidP="00831A6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Муниципальный заказчик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Верх-Коенского сельсовета Искитимского района Новосибирской области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Верх-Коенского сельсовета Искитимского района Новосибирской области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Цели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сохранения, создания, распространения и освоения культурных ценностей и реализации прав граждан на участие в культурной жизни;</w:t>
            </w:r>
          </w:p>
          <w:p w:rsidR="00CF43A3" w:rsidRDefault="00CF43A3">
            <w:pPr>
              <w:spacing w:line="24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библиотечного дела, культурно-досуговой деятельности;</w:t>
            </w:r>
          </w:p>
          <w:p w:rsidR="00CF43A3" w:rsidRDefault="00CF43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эстетическое воспитание и художественное образование, формирование высоких духовно-нравственных качеств личности и общества;</w:t>
            </w:r>
          </w:p>
          <w:p w:rsidR="00CF43A3" w:rsidRDefault="00CF43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доступ к культурным ценностям на территории Верх-Коенского сельсовета;</w:t>
            </w:r>
          </w:p>
          <w:p w:rsidR="00CF43A3" w:rsidRDefault="00CF43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сохранение памятников и других мемориальных объектов, увековечивающих память о защитниках Отечества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Задачи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организации досуга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жителей поселения и обеспечения услугами организаций культуры </w:t>
            </w:r>
            <w:r>
              <w:rPr>
                <w:rFonts w:ascii="Times New Roman" w:hAnsi="Times New Roman"/>
                <w:sz w:val="28"/>
                <w:szCs w:val="28"/>
              </w:rPr>
              <w:t>детей и молодежи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2026-2028 годы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подпрограмм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Отсутствует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 финансирования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20133,05тыс. рублей,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годам реализации:</w:t>
            </w:r>
          </w:p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2026г.-11924,25тыс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</w:p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2027г.-3952,1тыс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</w:p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2028г- 4256,7тыс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 20133,05тыс. рублей,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источникам: </w:t>
            </w:r>
          </w:p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Верх-Коенского сельсовета Искитимского района Новосибирской области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основных мероприятий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МКУК «Центр досуга «Селяночка»</w:t>
            </w:r>
          </w:p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Верх-Коенского сельсовета</w:t>
            </w:r>
          </w:p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-Коен и д.Китерня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результаты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проводимых мероприятий в год.</w:t>
            </w:r>
          </w:p>
        </w:tc>
      </w:tr>
      <w:tr w:rsidR="00CF43A3" w:rsidTr="00CF43A3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Порядке, определенным постановлением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администрации Верх-Коенского сельсовета от 19.11.2018 № 153 </w:t>
            </w:r>
          </w:p>
        </w:tc>
      </w:tr>
    </w:tbl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1. Общая характеристика и прогноз развития сферы реализации Программы</w:t>
      </w:r>
    </w:p>
    <w:p w:rsidR="00CF43A3" w:rsidRDefault="00CF43A3" w:rsidP="00CF43A3">
      <w:pPr>
        <w:autoSpaceDE w:val="0"/>
        <w:autoSpaceDN w:val="0"/>
        <w:adjustRightInd w:val="0"/>
        <w:spacing w:after="0" w:line="240" w:lineRule="auto"/>
        <w:ind w:right="10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3A3" w:rsidRDefault="00CF43A3" w:rsidP="00CF43A3">
      <w:p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территории Верх-Коенского сельсовета в 2006-2024 годах осуществлялась работа по укреплению материально-технической базы учреждения культуры. В 2006 году учреждение культуры получило статус юридического лица и перешло на самостоятельный баланс.</w:t>
      </w:r>
    </w:p>
    <w:p w:rsidR="00CF43A3" w:rsidRDefault="00CF43A3" w:rsidP="00CF43A3">
      <w:p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настоящее время в поселении действует муниципальное казенное учреждение культуры «Центр досуга «Селяночка» Верх-Коенского сельсовета (МКУК «Центр досуга «Селяночка»), которое включает в себя Дом культуры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ерх-Коен, сельский клуб д.Михайловка, сельский клуб д.Китерня, клуб п.Дзержинский. </w:t>
      </w:r>
    </w:p>
    <w:p w:rsidR="00CF43A3" w:rsidRDefault="00CF43A3" w:rsidP="00CF4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Однако не все идеи удалось реализовать в последние годы. В настоящее время финансирование учреждения культуры отстает от стремительно возрастающих под влиянием инфляции потребностей организации в финансовых средствах. Отсюда следуют такие проблемы как: укрепление материально-технической базы, проведение текущих и капитальных ремонтов клубов. Необходима поддержка. Этими проблемами продиктована необходимость разработки и принятия настоящей Программы.</w:t>
      </w:r>
    </w:p>
    <w:p w:rsidR="00CF43A3" w:rsidRDefault="00CF43A3" w:rsidP="00CF4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На территории Верх-Коенского сельсовета находятся 3 памятника защитникам Отечества в ВОВ. </w:t>
      </w: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2. Цели и задачи Программы</w:t>
      </w:r>
    </w:p>
    <w:p w:rsidR="00CF43A3" w:rsidRDefault="00CF43A3" w:rsidP="00CF43A3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2.1. В связи с тем, что для сельских жителей  муниципальное учреждение культуры является основным источником культурной деятельности и организации досуга, Программа сориентирована на основополагающие роли культуры в социально-экономических преобразованиях, происходящих в поселении, и представляет стратегические цели и приоритеты культурной политики, конкретные идеи и предложения.</w:t>
      </w:r>
    </w:p>
    <w:p w:rsidR="00CF43A3" w:rsidRDefault="00CF43A3" w:rsidP="00CF43A3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Программы являются:</w:t>
      </w:r>
    </w:p>
    <w:p w:rsidR="00CF43A3" w:rsidRDefault="00CF43A3" w:rsidP="00CF43A3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сохранения, создания, распространения и освоения культурных ценностей и реализации прав граждан на участие в культурной жизни;</w:t>
      </w:r>
    </w:p>
    <w:p w:rsidR="00CF43A3" w:rsidRDefault="00CF43A3" w:rsidP="00CF43A3">
      <w:pPr>
        <w:numPr>
          <w:ilvl w:val="0"/>
          <w:numId w:val="2"/>
        </w:numPr>
        <w:suppressAutoHyphens/>
        <w:spacing w:after="0" w:line="242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развитие библиотечного дела, культурно-досуговой деятельности;</w:t>
      </w:r>
    </w:p>
    <w:p w:rsidR="00CF43A3" w:rsidRDefault="00CF43A3" w:rsidP="00CF43A3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и художественное образование, формирование высоких духовно-нравственных качеств личности и общества;</w:t>
      </w:r>
    </w:p>
    <w:p w:rsidR="00CF43A3" w:rsidRDefault="00CF43A3" w:rsidP="00CF43A3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культурным ценностям на территории поселения;</w:t>
      </w:r>
    </w:p>
    <w:p w:rsidR="00CF43A3" w:rsidRDefault="00CF43A3" w:rsidP="00CF43A3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памятников и других мемориальных объектов, увековечивающих память о защитниках Отечества</w:t>
      </w:r>
    </w:p>
    <w:p w:rsidR="00CF43A3" w:rsidRDefault="00CF43A3" w:rsidP="00CF4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на 2026-2028 годы в наибольшей степени ориентирована на последовательное реформирование отрасли и призвана обеспечить:</w:t>
      </w:r>
    </w:p>
    <w:p w:rsidR="00CF43A3" w:rsidRDefault="00CF43A3" w:rsidP="00CF43A3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2.3.1. Сохранение и эффективное использование культурного потенциала и культурного наследия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Верх-Коенского сельсовета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обеспечение преемственности развития культуры наряду с поддержкой многообразия культурной жизни.</w:t>
      </w:r>
    </w:p>
    <w:p w:rsidR="00CF43A3" w:rsidRDefault="00CF43A3" w:rsidP="00CF43A3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2.3.2. Приумножение духовно - нравственного потенциала общества, приобщение населения к духовным ценностям.</w:t>
      </w:r>
    </w:p>
    <w:p w:rsidR="00CF43A3" w:rsidRDefault="00CF43A3" w:rsidP="00CF43A3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2.3.3. Повышение роли культуры в укреплении институтов гражданского общества, формирование социально активной личности.</w:t>
      </w:r>
    </w:p>
    <w:p w:rsidR="00CF43A3" w:rsidRDefault="00CF43A3" w:rsidP="00CF43A3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2.3.4. Создание условий для адаптации сферы культуры к рыночным условиям существования.</w:t>
      </w: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2.4.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Для достижения целей Программы поставлена следующая основная задача: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досуга жителей поселения и обеспечения услугами организаций культуры детей и молодежи.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2.4.1. Для решения поставленной задачи необходимо: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Разработать основные принципы взаимодействия с общественными организациями (религиозными, национальными, социальными), со сферой художественной практики, с философскими, общественными и гуманитарными науками, со сферой образования, средствами массовой информации и книгоиздателями, со сферой организации и обеспечения досуга и т.п. как основными субъектами практического воспроизводства культуры.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Сконцентрировать бюджетные средства на приоритетных направлениях развития культуры.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Оптимизировать расходование бюджетных средств.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 Создать условия для развития профессионального искусства и системы доступа к профессиональному искусству.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д) Создать условия для выявления и становления одаренной творческой молодежи.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е) Сохранить и развивать различные формы культурно - досуговой деятельности и любительского творчества.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ж) Улучшать состояние материально-технической базы учреждений культуры с целью улучшения организации культурно-досуговой деятельности, культурно-воспитательной и идеологической функции в деятельности учреждений культуры.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з) Развивать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-фестивальное движение с целью стимулирования любительского художественного творчества, промыслов и ремесел.</w:t>
      </w:r>
    </w:p>
    <w:p w:rsidR="00CF43A3" w:rsidRDefault="00CF43A3" w:rsidP="00CF43A3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и) обеспечение равного доступа населения к информационным ресурсам, библиотечным услугам, обеспечение комплектования книжных фондов библиотек.</w:t>
      </w:r>
    </w:p>
    <w:p w:rsidR="00CF43A3" w:rsidRDefault="00CF43A3" w:rsidP="00CF4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2.5. Срок реализации Программы: 2026г.-2028г.</w:t>
      </w:r>
    </w:p>
    <w:p w:rsidR="00CF43A3" w:rsidRDefault="00CF43A3" w:rsidP="00CF43A3">
      <w:pPr>
        <w:suppressAutoHyphens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2.6. Перечень мероприятий представлен в Приложении №1 к настоящей Программе.</w:t>
      </w: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3. Обобщенная характеристика основных мероприятий Программы</w:t>
      </w:r>
    </w:p>
    <w:p w:rsidR="00CF43A3" w:rsidRDefault="00CF43A3" w:rsidP="00CF43A3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 сформирована на основе статьи 44 Конституции Российской Федерации, пункта 12 части 1 статьи 14 Федерального закона от 06.10.2003 № 131-ФЗ "Об общих принципах организации местного самоуправления в Российской Федерации" и направлена на поддержку самодеятельного художественного творчества, выявление наиболее ярких, талантливых представителей самодеятельных коллективов, создание равного доступа культурно-досуговой деятельности для всех слоев населения поселения, повышение культурного уровня населения, организация праздников, таких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как: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Новый год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защитника Отечества.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Международный женский день.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работников культуры.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Победы.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Международный день защиты детей.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России.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День памяти и скорби, 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молодежи.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семьи, любви и верности в Российской Федерации.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государственного флага Российской Федерации.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знаний.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пожилых людей.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учителя.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народного единства.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матери.</w:t>
      </w:r>
    </w:p>
    <w:p w:rsidR="00CF43A3" w:rsidRDefault="00CF43A3" w:rsidP="00CF43A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инвалидов (декада).</w:t>
      </w:r>
    </w:p>
    <w:p w:rsidR="00CF43A3" w:rsidRDefault="00CF43A3" w:rsidP="00CF43A3">
      <w:pPr>
        <w:suppressAutoHyphens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Цикл фольклорных мероприятий в Горнице:</w:t>
      </w:r>
    </w:p>
    <w:p w:rsidR="00CF43A3" w:rsidRDefault="00CF43A3" w:rsidP="00CF43A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Рождество Христово.</w:t>
      </w:r>
    </w:p>
    <w:p w:rsidR="00CF43A3" w:rsidRDefault="00CF43A3" w:rsidP="00CF43A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Крещение.</w:t>
      </w:r>
    </w:p>
    <w:p w:rsidR="00CF43A3" w:rsidRDefault="00CF43A3" w:rsidP="00CF43A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Масленица.</w:t>
      </w:r>
    </w:p>
    <w:p w:rsidR="00CF43A3" w:rsidRDefault="00CF43A3" w:rsidP="00CF43A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Пасха.</w:t>
      </w:r>
    </w:p>
    <w:p w:rsidR="00CF43A3" w:rsidRDefault="00CF43A3" w:rsidP="00CF43A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Троица.</w:t>
      </w:r>
    </w:p>
    <w:p w:rsidR="00CF43A3" w:rsidRDefault="00CF43A3" w:rsidP="00CF43A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выполнении всех программных мероприятий на территории Верх-Коенского сельсовета будут улучшены условия исполнения конституционных прав граждан, сохранен и преумножен творческий потенциал поселения.</w:t>
      </w:r>
    </w:p>
    <w:p w:rsidR="00CF43A3" w:rsidRDefault="00CF43A3" w:rsidP="00CF43A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Существование и функционирование учреждения культуры - необходимое условие дальнейшего развития общества, особенно в условиях рыночных отношений, когда научно - технический прогресс охватывает все формы и ступени материального производства и создает предпосылки для всестороннего развития личности.</w:t>
      </w:r>
    </w:p>
    <w:p w:rsidR="00CF43A3" w:rsidRDefault="00CF43A3" w:rsidP="00CF43A3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Calibri" w:eastAsia="Times New Roman" w:hAnsi="Calibri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4. Состав, формы и сроки предоставления отчетности </w:t>
      </w: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Calibri"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о ходе реализации мероприятий Программы</w:t>
      </w: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Times New Roman" w:hAnsi="Times New Roman" w:cs="Calibri"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Осуществляется </w:t>
      </w: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в порядке определенном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постановлением администрации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</w: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 целью 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контроля за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реализацией Программы муниципальный заказчик представляет отчеты о ходе исполнения данной программы: по итогам полугодия, по итогам года и по окончании срока реализации муниципальной программы</w:t>
      </w:r>
    </w:p>
    <w:p w:rsidR="00CF43A3" w:rsidRDefault="00CF43A3" w:rsidP="00CF43A3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  <w:sectPr w:rsidR="00CF43A3">
          <w:pgSz w:w="11906" w:h="16838"/>
          <w:pgMar w:top="284" w:right="567" w:bottom="567" w:left="1134" w:header="312" w:footer="720" w:gutter="0"/>
          <w:cols w:space="720"/>
        </w:sectPr>
      </w:pP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Приложение №1 к Программе</w:t>
      </w: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CF43A3" w:rsidRDefault="00CF43A3" w:rsidP="00CF43A3">
      <w:pPr>
        <w:suppressAutoHyphens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Перечень мероприятий муниципальной  программы </w:t>
      </w:r>
    </w:p>
    <w:p w:rsidR="00CF43A3" w:rsidRDefault="00CF43A3" w:rsidP="00CF43A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  <w:t>«Сохранение и развитие культуры на территории Верх-Коенского сельсовета»</w:t>
      </w:r>
    </w:p>
    <w:tbl>
      <w:tblPr>
        <w:tblW w:w="15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2298"/>
        <w:gridCol w:w="2701"/>
        <w:gridCol w:w="1260"/>
        <w:gridCol w:w="1169"/>
        <w:gridCol w:w="937"/>
        <w:gridCol w:w="993"/>
        <w:gridCol w:w="3782"/>
      </w:tblGrid>
      <w:tr w:rsidR="00CF43A3" w:rsidTr="00CF43A3"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№</w:t>
            </w:r>
          </w:p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Перечень задач муниципальной программы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Источники финансирования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Объем финансирования мероприятия всего, </w:t>
            </w:r>
            <w:proofErr w:type="spellStart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тыс</w:t>
            </w:r>
            <w:proofErr w:type="gramStart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.р</w:t>
            </w:r>
            <w:proofErr w:type="gramEnd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уб</w:t>
            </w:r>
            <w:proofErr w:type="spellEnd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    в том числе                                                  Исполнитель</w:t>
            </w:r>
          </w:p>
        </w:tc>
      </w:tr>
      <w:tr w:rsidR="00CF43A3" w:rsidTr="00CF43A3"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3A3" w:rsidRDefault="00CF43A3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3A3" w:rsidRDefault="00CF43A3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3A3" w:rsidRDefault="00CF43A3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3A3" w:rsidRDefault="00CF43A3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2028г.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3A3" w:rsidRDefault="00CF43A3">
            <w:pPr>
              <w:suppressAutoHyphens/>
              <w:spacing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CF43A3" w:rsidTr="00CF43A3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9</w:t>
            </w:r>
          </w:p>
        </w:tc>
      </w:tr>
      <w:tr w:rsidR="00CF43A3" w:rsidTr="00CF43A3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Задача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Создание условий для организации досуга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жителей поселения и обеспечения услугами организаций культуры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детей и молодежи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20133,05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tabs>
                <w:tab w:val="center" w:pos="449"/>
              </w:tabs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11924,25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МКУК «Центр досуга «Селяночка»,</w:t>
            </w:r>
          </w:p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администрация Верх-Коенского сельсовета</w:t>
            </w:r>
          </w:p>
        </w:tc>
      </w:tr>
      <w:tr w:rsidR="00CF43A3" w:rsidTr="00CF43A3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Мероприятие 1: </w:t>
            </w:r>
          </w:p>
          <w:p w:rsidR="00CF43A3" w:rsidRDefault="00CF43A3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Обеспечение деятельности</w:t>
            </w:r>
            <w:r>
              <w:rPr>
                <w:rFonts w:ascii="Times New Roman" w:eastAsia="Times New Roman" w:hAnsi="Times New Roman" w:cs="Calibri"/>
                <w:color w:val="FF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муниципального учреждения культуры и досуга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20133,05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11924,25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МКУК «Центр досуга «Селяночка»</w:t>
            </w:r>
          </w:p>
        </w:tc>
      </w:tr>
      <w:tr w:rsidR="00CF43A3" w:rsidTr="00CF43A3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Мероприятие 2:</w:t>
            </w:r>
          </w:p>
          <w:p w:rsidR="00CF43A3" w:rsidRDefault="00CF43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Проведение мероприятий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МКУК «Центр досуга «Селяночка»</w:t>
            </w:r>
          </w:p>
        </w:tc>
      </w:tr>
      <w:tr w:rsidR="00CF43A3" w:rsidTr="00CF43A3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Мероприятие 3:</w:t>
            </w:r>
          </w:p>
          <w:p w:rsidR="00CF43A3" w:rsidRDefault="00CF43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Сохранение памятников и других мемориальных объектов, увековечивающих память о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защитниках Отечества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Средства бюджета Верх-Коенского сельсовета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администрация Верх-Коенского сельсовета</w:t>
            </w:r>
          </w:p>
        </w:tc>
      </w:tr>
      <w:tr w:rsidR="00CF43A3" w:rsidTr="00CF43A3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20133,05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tabs>
                <w:tab w:val="center" w:pos="449"/>
              </w:tabs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11924,25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A3" w:rsidRDefault="00CF43A3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</w:tbl>
    <w:p w:rsidR="00CF43A3" w:rsidRDefault="00CF43A3" w:rsidP="00CF43A3">
      <w:pPr>
        <w:suppressAutoHyphens/>
        <w:jc w:val="center"/>
        <w:rPr>
          <w:rFonts w:ascii="Calibri" w:eastAsia="Times New Roman" w:hAnsi="Calibri" w:cs="Calibri"/>
          <w:sz w:val="28"/>
          <w:szCs w:val="28"/>
          <w:lang w:eastAsia="ar-SA"/>
        </w:rPr>
      </w:pPr>
    </w:p>
    <w:p w:rsidR="00CF43A3" w:rsidRDefault="00CF43A3" w:rsidP="00CF43A3">
      <w:pPr>
        <w:suppressAutoHyphens/>
        <w:rPr>
          <w:rFonts w:ascii="Calibri" w:eastAsia="Times New Roman" w:hAnsi="Calibri" w:cs="Calibri"/>
          <w:lang w:eastAsia="ar-SA"/>
        </w:rPr>
      </w:pPr>
    </w:p>
    <w:p w:rsidR="00CF43A3" w:rsidRDefault="00CF43A3" w:rsidP="00CF43A3">
      <w:pPr>
        <w:suppressAutoHyphens/>
        <w:rPr>
          <w:rFonts w:ascii="Calibri" w:eastAsia="Times New Roman" w:hAnsi="Calibri" w:cs="Calibri"/>
          <w:lang w:eastAsia="ar-SA"/>
        </w:rPr>
      </w:pPr>
    </w:p>
    <w:p w:rsidR="00CF43A3" w:rsidRDefault="00CF43A3" w:rsidP="00CF43A3"/>
    <w:p w:rsidR="00815D9B" w:rsidRDefault="00815D9B">
      <w:bookmarkStart w:id="0" w:name="_GoBack"/>
      <w:bookmarkEnd w:id="0"/>
    </w:p>
    <w:sectPr w:rsidR="0081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1C14"/>
    <w:multiLevelType w:val="hybridMultilevel"/>
    <w:tmpl w:val="E732231C"/>
    <w:lvl w:ilvl="0" w:tplc="3F621E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A4303A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2E3D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1C4B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2F3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FA54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AA50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D6D3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16A9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D68CC"/>
    <w:multiLevelType w:val="hybridMultilevel"/>
    <w:tmpl w:val="646033AA"/>
    <w:lvl w:ilvl="0" w:tplc="7B60822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74C57"/>
    <w:multiLevelType w:val="hybridMultilevel"/>
    <w:tmpl w:val="F6582B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2092C"/>
    <w:multiLevelType w:val="hybridMultilevel"/>
    <w:tmpl w:val="149E659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2F"/>
    <w:rsid w:val="005E122F"/>
    <w:rsid w:val="00815D9B"/>
    <w:rsid w:val="00CF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F43A3"/>
    <w:rPr>
      <w:color w:val="0000FF"/>
      <w:u w:val="single"/>
    </w:rPr>
  </w:style>
  <w:style w:type="paragraph" w:styleId="a4">
    <w:name w:val="No Spacing"/>
    <w:uiPriority w:val="1"/>
    <w:qFormat/>
    <w:rsid w:val="00CF43A3"/>
    <w:pPr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F43A3"/>
    <w:rPr>
      <w:color w:val="0000FF"/>
      <w:u w:val="single"/>
    </w:rPr>
  </w:style>
  <w:style w:type="paragraph" w:styleId="a4">
    <w:name w:val="No Spacing"/>
    <w:uiPriority w:val="1"/>
    <w:qFormat/>
    <w:rsid w:val="00CF43A3"/>
    <w:pPr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3A890EF4B57774896625C25938BB0369D7D7D33B19A50F22737BBA881M01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3A890EF4B57774896625C25938BB0369D7D7C32B19D50F22737BBA881M014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1801</Words>
  <Characters>10272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2026-01-12T07:21:00Z</dcterms:created>
  <dcterms:modified xsi:type="dcterms:W3CDTF">2026-01-12T07:22:00Z</dcterms:modified>
</cp:coreProperties>
</file>