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jc w:val="both"/>
        <w:textAlignment w:val="baseline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Солнечная погода и неубранные отражающие поверхности и предметы – зеркала, бутылки, стеклянные осколки – могут вызвать пожар. Такие случаи регулярно фиксируются в стране.</w:t>
      </w:r>
    </w:p>
    <w:p>
      <w:pPr>
        <w:pStyle w:val="NormalWeb"/>
        <w:spacing w:beforeAutospacing="0" w:before="0" w:afterAutospacing="0" w:after="0"/>
        <w:jc w:val="both"/>
        <w:textAlignment w:val="baseline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Возгорание может возникнуть от воздействия солнечных лучей нормальной и повышенной интенсивности. Увеличивается риск, когда они проходят через различные линзы и зеркала на горючие материалы: сухую траву, солому, бумагу и ткани. Предметы способны воспламениться от сфокусированных солнечных лучей в течение нескольких минут.</w:t>
      </w:r>
    </w:p>
    <w:p>
      <w:pPr>
        <w:pStyle w:val="NormalWeb"/>
        <w:spacing w:beforeAutospacing="0" w:before="0" w:afterAutospacing="0" w:after="0"/>
        <w:jc w:val="both"/>
        <w:textAlignment w:val="baseline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Осколки стекла, рассыпанные по траве, банки, бутылки при длительном тепловом воздействии на них солнца могут вызвать природный пожар или возгорание во дворе дома.</w:t>
      </w:r>
      <w:bookmarkStart w:id="0" w:name="_GoBack"/>
      <w:bookmarkEnd w:id="0"/>
    </w:p>
    <w:p>
      <w:pPr>
        <w:pStyle w:val="NormalWeb"/>
        <w:spacing w:beforeAutospacing="0" w:before="0" w:afterAutospacing="0" w:after="0"/>
        <w:jc w:val="both"/>
        <w:textAlignment w:val="baseline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МЧС России напоминает </w:t>
      </w:r>
      <w:hyperlink r:id="rId2" w:tgtFrame="о необходимости очищать свой участок">
        <w:r>
          <w:rPr>
            <w:b/>
            <w:bCs/>
            <w:color w:val="000000" w:themeColor="text1"/>
            <w:sz w:val="22"/>
            <w:szCs w:val="22"/>
            <w:u w:val="none"/>
          </w:rPr>
          <w:t>о необходимости очищать свой участок</w:t>
        </w:r>
      </w:hyperlink>
      <w:r>
        <w:rPr>
          <w:color w:val="000000" w:themeColor="text1"/>
          <w:sz w:val="22"/>
          <w:szCs w:val="22"/>
        </w:rPr>
        <w:t> и прилегающую к нему территорию от горючих отходов, мусора и сухой травы. Там, где нет горючей среды, пожара не будет. Убирайте подальше от окна и мест, куда попадают солнечные лучи, зеркала, банки с водой и другие предметы, способные отразить и преломить их.</w:t>
      </w:r>
    </w:p>
    <w:p>
      <w:pPr>
        <w:pStyle w:val="NormalWeb"/>
        <w:spacing w:beforeAutospacing="0" w:before="0" w:afterAutospacing="0" w:after="0"/>
        <w:jc w:val="both"/>
        <w:textAlignment w:val="baseline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Не оставляйте бутылки и битые стекла на природе. Пожар может распространиться на лес, а дальше и на ближайший населенный пункт. Так можно нанести вред не только природе, но и привести к потере жилья и жизни людей.</w:t>
      </w:r>
    </w:p>
    <w:p>
      <w:pPr>
        <w:pStyle w:val="NormalWeb"/>
        <w:spacing w:beforeAutospacing="0" w:before="0" w:afterAutospacing="0" w:after="0"/>
        <w:jc w:val="both"/>
        <w:textAlignment w:val="baseline"/>
        <w:rPr>
          <w:color w:val="000000" w:themeColor="text1"/>
          <w:sz w:val="22"/>
          <w:szCs w:val="22"/>
        </w:rPr>
      </w:pPr>
      <w:r>
        <w:rPr/>
        <w:drawing>
          <wp:inline distT="0" distB="0" distL="0" distR="0">
            <wp:extent cx="5940425" cy="4551680"/>
            <wp:effectExtent l="0" t="0" r="0" b="0"/>
            <wp:docPr id="1" name="Рисунок 1" descr="«Эффект линзы» как одна из неочевидных причин пож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«Эффект линзы» как одна из неочевидных причин пожаров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fb16ed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fb16ed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fb16e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fb16e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54.mchs.gov.ru/deyatelnost/press-centr/novosti/5492650" TargetMode="External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LibreOffice/7.3.0.3$Linux_X86_64 LibreOffice_project/0f246aa12d0eee4a0f7adcefbf7c878fc2238db3</Application>
  <AppVersion>15.0000</AppVersion>
  <Pages>1</Pages>
  <Words>171</Words>
  <Characters>1018</Characters>
  <CharactersWithSpaces>1186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2026-07-09T03:55:00Z</dcterms:created>
  <dc:creator>internet</dc:creator>
  <dc:description/>
  <dc:language>ru-RU</dc:language>
  <cp:lastModifiedBy>internet</cp:lastModifiedBy>
  <dcterms:modified xsi:type="dcterms:W3CDTF">2026-07-09T03:59:00Z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