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A3" w:rsidRDefault="00CF43A3" w:rsidP="00CF43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ВЕРХ-КОЕНСКОГО СЕЛЬСОВЕТА</w:t>
      </w:r>
    </w:p>
    <w:p w:rsidR="00CF43A3" w:rsidRDefault="00CF43A3" w:rsidP="00CF43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</w:t>
      </w: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F43A3" w:rsidRDefault="00CF43A3" w:rsidP="00CF43A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12.01.2026 № 1/76.004              </w:t>
      </w:r>
    </w:p>
    <w:p w:rsidR="00CF43A3" w:rsidRDefault="00CF43A3" w:rsidP="00CF43A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.В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ерх-Коен</w:t>
      </w:r>
    </w:p>
    <w:p w:rsidR="00CF43A3" w:rsidRDefault="00CF43A3" w:rsidP="00CF43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внесении изменений в постановление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09.01.2025 № 5/76.004 «Об утверждении муниципальной программы </w:t>
      </w: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«Сохранение и развитие культуры на территории</w:t>
      </w:r>
    </w:p>
    <w:p w:rsidR="00CF43A3" w:rsidRDefault="00CF43A3" w:rsidP="00CF43A3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Верх-Коенского сельсовета»</w:t>
      </w:r>
    </w:p>
    <w:p w:rsidR="00CF43A3" w:rsidRDefault="00CF43A3" w:rsidP="00CF43A3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корректировкой показателей программы на 2025-2027гг, администрация Верх-Коенского сельсовета Искитимского района Новосибирской области</w:t>
      </w:r>
    </w:p>
    <w:p w:rsidR="00CF43A3" w:rsidRDefault="00CF43A3" w:rsidP="00CF4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F43A3" w:rsidRDefault="00CF43A3" w:rsidP="00CF43A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Сохранение и развитие культуры на территории Верх-Коенского сельсовета</w:t>
      </w:r>
      <w:r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CF43A3" w:rsidRDefault="00CF43A3" w:rsidP="00CF43A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Верх-Коенского сельсовета Искитимского района Новосибирской области от 09.01.2025 №5/76.004 читать в новой редакции, согласно приложению к настоящему постановлению.</w:t>
      </w:r>
    </w:p>
    <w:p w:rsidR="00CF43A3" w:rsidRDefault="00CF43A3" w:rsidP="00CF43A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 администрации Верх-Коенского сельсовета.</w:t>
      </w:r>
    </w:p>
    <w:p w:rsidR="00CF43A3" w:rsidRDefault="00CF43A3" w:rsidP="00CF43A3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Верх-Коенского сельсовета </w:t>
      </w:r>
    </w:p>
    <w:p w:rsidR="00CF43A3" w:rsidRDefault="00CF43A3" w:rsidP="00CF43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                          В.Н.Соловьенко</w:t>
      </w: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Верх-Коенского сельсовета</w:t>
      </w:r>
    </w:p>
    <w:p w:rsidR="00CF43A3" w:rsidRDefault="00CF43A3" w:rsidP="00CF43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12.01.2026  № 1/76.004    </w:t>
      </w:r>
    </w:p>
    <w:p w:rsidR="00CF43A3" w:rsidRDefault="00CF43A3" w:rsidP="00CF43A3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Calibri" w:eastAsia="Times New Roman" w:hAnsi="Calibri" w:cs="Calibri"/>
          <w:b/>
          <w:sz w:val="32"/>
          <w:szCs w:val="32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МУНИЦИПАЛЬНАЯ   ПРОГРАММА</w:t>
      </w:r>
    </w:p>
    <w:p w:rsidR="00CF43A3" w:rsidRDefault="00CF43A3" w:rsidP="00CF43A3">
      <w:pPr>
        <w:suppressAutoHyphens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«Сохранение и развитие культуры на территории  </w:t>
      </w:r>
    </w:p>
    <w:p w:rsidR="00CF43A3" w:rsidRDefault="00CF43A3" w:rsidP="00CF43A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Верх-Коенского сельсовета»</w:t>
      </w: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43A3" w:rsidRDefault="00CF43A3" w:rsidP="00CF43A3">
      <w:pPr>
        <w:tabs>
          <w:tab w:val="left" w:pos="599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CF43A3" w:rsidRDefault="00CF43A3" w:rsidP="00CF43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CF43A3" w:rsidRDefault="00CF43A3" w:rsidP="00CF43A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«Сохранение и развитие культуры на территории  </w:t>
      </w:r>
    </w:p>
    <w:p w:rsidR="00CF43A3" w:rsidRDefault="00CF43A3" w:rsidP="00CF43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Верх-Коенского сельсовета»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4"/>
        <w:gridCol w:w="7303"/>
      </w:tblGrid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«Сохранение и развитие культуры на территории Верх-Коенского сельсовета»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 w:rsidP="00831A6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Бюджетный </w:t>
            </w:r>
            <w:hyperlink r:id="rId6" w:tooltip="consultantplus://offline/ref=63A890EF4B57774896625C25938BB0369D7D7C32B19D50F22737BBA881M014L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кодекс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Российской Федерации;</w:t>
            </w:r>
          </w:p>
          <w:p w:rsidR="00CF43A3" w:rsidRDefault="00CF43A3" w:rsidP="00831A6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hyperlink r:id="rId7" w:tooltip="consultantplus://offline/ref=63A890EF4B57774896625C25938BB0369D7D7D33B19A50F22737BBA881M014L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CF43A3" w:rsidRDefault="00CF43A3" w:rsidP="00831A6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 Верх-Коенского сельсовета;</w:t>
            </w:r>
          </w:p>
          <w:p w:rsidR="00CF43A3" w:rsidRDefault="00CF43A3" w:rsidP="00831A6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      </w:r>
          </w:p>
          <w:p w:rsidR="00CF43A3" w:rsidRDefault="00CF43A3">
            <w:pPr>
              <w:spacing w:line="24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библиотечного дела, культурно-досуговой деятельности;</w:t>
            </w:r>
          </w:p>
          <w:p w:rsidR="00CF43A3" w:rsidRDefault="00CF43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эстетическое воспитание и художественное образование, формирование высоких духовно-нравственных качеств личности и общества;</w:t>
            </w:r>
          </w:p>
          <w:p w:rsidR="00CF43A3" w:rsidRDefault="00CF43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доступ к культурным ценностям на территории Верх-Коенского сельсовета;</w:t>
            </w:r>
          </w:p>
          <w:p w:rsidR="00CF43A3" w:rsidRDefault="00CF43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Задачи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организации досуга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жителей поселения и обеспечения услугами организаций культуры </w:t>
            </w:r>
            <w:r>
              <w:rPr>
                <w:rFonts w:ascii="Times New Roman" w:hAnsi="Times New Roman"/>
                <w:sz w:val="28"/>
                <w:szCs w:val="28"/>
              </w:rPr>
              <w:t>детей и молодежи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20133,05тыс. рублей,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годам реализации:</w:t>
            </w:r>
          </w:p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2026г.-11924,25тыс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</w:p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2027г.-3952,1тыс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</w:p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2028г- 4256,7тыс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20133,05тыс. рублей,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источникам: </w:t>
            </w:r>
          </w:p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Верх-Коенского сельсовета Искитимского района Новосибирской области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основных мероприятий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«Центр досуга «Селяночка»</w:t>
            </w:r>
          </w:p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Верх-Коенского сельсовета</w:t>
            </w:r>
          </w:p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-Коен и д.Китерня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результаты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проводимых мероприятий в год.</w:t>
            </w:r>
          </w:p>
        </w:tc>
      </w:tr>
      <w:tr w:rsidR="00CF43A3" w:rsidTr="00CF43A3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Порядке, определенным постановлением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администрации Верх-Коенского сельсовета от 19.11.2018 № 153 </w:t>
            </w:r>
          </w:p>
        </w:tc>
      </w:tr>
    </w:tbl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1. Общая характеристика и прогноз развития сферы реализации Программы</w:t>
      </w:r>
    </w:p>
    <w:p w:rsidR="00CF43A3" w:rsidRDefault="00CF43A3" w:rsidP="00CF43A3">
      <w:pPr>
        <w:autoSpaceDE w:val="0"/>
        <w:autoSpaceDN w:val="0"/>
        <w:adjustRightInd w:val="0"/>
        <w:spacing w:after="0" w:line="240" w:lineRule="auto"/>
        <w:ind w:right="10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3A3" w:rsidRDefault="00CF43A3" w:rsidP="00CF43A3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территории Верх-Коенского сельсовета в 2006-2024 годах осуществлялась работа по укреплению материально-технической базы учреждения культуры. В 2006 году учреждение культуры получило статус юридического лица и перешло на самостоятельный баланс.</w:t>
      </w:r>
    </w:p>
    <w:p w:rsidR="00CF43A3" w:rsidRDefault="00CF43A3" w:rsidP="00CF43A3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настоящее время в поселении действует муниципальное казенное учреждение культуры «Центр досуга «Селяночка» Верх-Коенского сельсовета (МКУК «Центр досуга «Селяночка»), которое включает в себя Дом культуры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ерх-Коен, сельский клуб д.Михайловка, сельский клуб д.Китерня, клуб п.Дзержинский. </w:t>
      </w:r>
    </w:p>
    <w:p w:rsidR="00CF43A3" w:rsidRDefault="00CF43A3" w:rsidP="00CF4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Однако не все идеи удалось реализовать в последние годы. В настоящее время финансирование учреждения культуры отстает от стремительно возрастающих под влиянием инфляции потребностей организации в финансовых средствах. Отсюда следуют такие проблемы как: укрепление материально-технической базы, проведение текущих и капитальных ремонтов клубов. Необходима поддержка. Этими проблемами продиктована необходимость разработки и принятия настоящей Программы.</w:t>
      </w:r>
    </w:p>
    <w:p w:rsidR="00CF43A3" w:rsidRDefault="00CF43A3" w:rsidP="00CF4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На территории Верх-Коенского сельсовета находятся 3 памятника защитникам Отечества в ВОВ. </w:t>
      </w: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2. Цели и задачи Программы</w:t>
      </w:r>
    </w:p>
    <w:p w:rsidR="00CF43A3" w:rsidRDefault="00CF43A3" w:rsidP="00CF43A3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2.1. В связи с тем, что для сельских жителей  муниципальное учреждение культуры является основным источником культурной деятельности и организации досуга, Программа сориентирована на основополагающие роли культуры в социально-экономических преобразованиях, происходящих в поселении, и представляет стратегические цели и приоритеты культурной политики, конкретные идеи и предложения.</w:t>
      </w:r>
    </w:p>
    <w:p w:rsidR="00CF43A3" w:rsidRDefault="00CF43A3" w:rsidP="00CF43A3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Программы являются:</w:t>
      </w:r>
    </w:p>
    <w:p w:rsidR="00CF43A3" w:rsidRDefault="00CF43A3" w:rsidP="00CF43A3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</w:r>
    </w:p>
    <w:p w:rsidR="00CF43A3" w:rsidRDefault="00CF43A3" w:rsidP="00CF43A3">
      <w:pPr>
        <w:numPr>
          <w:ilvl w:val="0"/>
          <w:numId w:val="2"/>
        </w:numPr>
        <w:suppressAutoHyphens/>
        <w:spacing w:after="0" w:line="242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развитие библиотечного дела, культурно-досуговой деятельности;</w:t>
      </w:r>
    </w:p>
    <w:p w:rsidR="00CF43A3" w:rsidRDefault="00CF43A3" w:rsidP="00CF43A3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и художественное образование, формирование высоких духовно-нравственных качеств личности и общества;</w:t>
      </w:r>
    </w:p>
    <w:p w:rsidR="00CF43A3" w:rsidRDefault="00CF43A3" w:rsidP="00CF43A3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культурным ценностям на территории поселения;</w:t>
      </w:r>
    </w:p>
    <w:p w:rsidR="00CF43A3" w:rsidRDefault="00CF43A3" w:rsidP="00CF43A3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памятников и других мемориальных объектов, увековечивающих память о защитниках Отечества</w:t>
      </w:r>
    </w:p>
    <w:p w:rsidR="00CF43A3" w:rsidRDefault="00CF43A3" w:rsidP="00CF4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на 2026-2028 годы в наибольшей степени ориентирована на последовательное реформирование отрасли и призвана обеспечить:</w:t>
      </w:r>
    </w:p>
    <w:p w:rsidR="00CF43A3" w:rsidRDefault="00CF43A3" w:rsidP="00CF43A3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Сохранение и эффективное использование культурного потенциала и культурного наследия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Верх-Коенского сельсовета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обеспечение преемственности развития культуры наряду с поддержкой многообразия культурной жизни.</w:t>
      </w:r>
    </w:p>
    <w:p w:rsidR="00CF43A3" w:rsidRDefault="00CF43A3" w:rsidP="00CF43A3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2.3.2. Приумножение духовно - нравственного потенциала общества, приобщение населения к духовным ценностям.</w:t>
      </w:r>
    </w:p>
    <w:p w:rsidR="00CF43A3" w:rsidRDefault="00CF43A3" w:rsidP="00CF43A3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2.3.3. Повышение роли культуры в укреплении институтов гражданского общества, формирование социально активной личности.</w:t>
      </w:r>
    </w:p>
    <w:p w:rsidR="00CF43A3" w:rsidRDefault="00CF43A3" w:rsidP="00CF43A3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2.3.4. Создание условий для адаптации сферы культуры к рыночным условиям существования.</w:t>
      </w: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2.4.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Для достижения целей Программы поставлена следующая основная задача: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организации досуга жителей поселения и обеспечения услугами организаций культуры детей и молодежи.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2.4.1. Для решения поставленной задачи необходимо: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Сконцентрировать бюджетные средства на приоритетных направлениях развития культуры.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Оптимизировать расходование бюджетных средств.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Создать условия для развития профессионального искусства и системы доступа к профессиональному искусству.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д) Создать условия для выявления и становления одаренной творческой молодежи.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е) Сохранить и развивать различные формы культурно - досуговой деятельности и любительского творчества.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ж) 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з) Развивать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-фестивальное движение с целью стимулирования любительского художественного творчества, промыслов и ремесел.</w:t>
      </w:r>
    </w:p>
    <w:p w:rsidR="00CF43A3" w:rsidRDefault="00CF43A3" w:rsidP="00CF43A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и) обеспечение равного доступа населения к информационным ресурсам, библиотечным услугам, обеспечение комплектования книжных фондов библиотек.</w:t>
      </w:r>
    </w:p>
    <w:p w:rsidR="00CF43A3" w:rsidRDefault="00CF43A3" w:rsidP="00CF4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2.5. Срок реализации Программы: 2026г.-2028г.</w:t>
      </w:r>
    </w:p>
    <w:p w:rsidR="00CF43A3" w:rsidRDefault="00CF43A3" w:rsidP="00CF43A3">
      <w:pPr>
        <w:suppressAutoHyphens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2.6. Перечень мероприятий представлен в Приложении №1 к настоящей Программе.</w:t>
      </w: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3. Обобщенная характеристика основных мероприятий Программы</w:t>
      </w:r>
    </w:p>
    <w:p w:rsidR="00CF43A3" w:rsidRDefault="00CF43A3" w:rsidP="00CF43A3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 сформирована на основе статьи 44 Конституции Российской Федерации, пункта 12 части 1 статьи 14 Федерального закона от 06.10.2003 № 131-ФЗ "Об общих принципах организации местного самоуправления в Российской Федерации" и направлена на поддержку самодеятельного художественного творчества, выявление 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населения, организация праздников, таких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как: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Новый год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защитника Отечества.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Международный женский день.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работников культуры.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Победы.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Международный день защиты детей.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России.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День памяти и скорби, 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молодежи.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семьи, любви и верности в Российской Федерации.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государственного флага Российской Федерации.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знаний.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пожилых людей.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учителя.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народного единства.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матери.</w:t>
      </w:r>
    </w:p>
    <w:p w:rsidR="00CF43A3" w:rsidRDefault="00CF43A3" w:rsidP="00CF43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инвалидов (декада).</w:t>
      </w:r>
    </w:p>
    <w:p w:rsidR="00CF43A3" w:rsidRDefault="00CF43A3" w:rsidP="00CF43A3">
      <w:pPr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Цикл фольклорных мероприятий в Горнице:</w:t>
      </w:r>
    </w:p>
    <w:p w:rsidR="00CF43A3" w:rsidRDefault="00CF43A3" w:rsidP="00CF43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Рождество Христово.</w:t>
      </w:r>
    </w:p>
    <w:p w:rsidR="00CF43A3" w:rsidRDefault="00CF43A3" w:rsidP="00CF43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Крещение.</w:t>
      </w:r>
    </w:p>
    <w:p w:rsidR="00CF43A3" w:rsidRDefault="00CF43A3" w:rsidP="00CF43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Масленица.</w:t>
      </w:r>
    </w:p>
    <w:p w:rsidR="00CF43A3" w:rsidRDefault="00CF43A3" w:rsidP="00CF43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Пасха.</w:t>
      </w:r>
    </w:p>
    <w:p w:rsidR="00CF43A3" w:rsidRDefault="00CF43A3" w:rsidP="00CF43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Троица.</w:t>
      </w:r>
    </w:p>
    <w:p w:rsidR="00CF43A3" w:rsidRDefault="00CF43A3" w:rsidP="00CF43A3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выполнении всех программных мероприятий на территории Верх-Коенского сельсовета будут улучшены условия исполнения конституционных прав граждан, сохранен и преумножен творческий потенциал поселения.</w:t>
      </w:r>
    </w:p>
    <w:p w:rsidR="00CF43A3" w:rsidRDefault="00CF43A3" w:rsidP="00CF43A3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Существование и функционирование учреждения культуры - необходимое 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:rsidR="00CF43A3" w:rsidRDefault="00CF43A3" w:rsidP="00CF43A3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4. Состав, формы и сроки предоставления отчетности </w:t>
      </w: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о ходе реализации мероприятий Программы</w:t>
      </w: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Осуществляется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в порядке определенном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постановлением администрации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 целью </w:t>
      </w:r>
      <w:proofErr w:type="gramStart"/>
      <w:r>
        <w:rPr>
          <w:rFonts w:ascii="Times New Roman" w:eastAsia="Times New Roman" w:hAnsi="Times New Roman" w:cs="Calibri"/>
          <w:sz w:val="28"/>
          <w:szCs w:val="28"/>
          <w:lang w:eastAsia="ar-SA"/>
        </w:rPr>
        <w:t>контроля за</w:t>
      </w:r>
      <w:proofErr w:type="gramEnd"/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</w:t>
      </w:r>
    </w:p>
    <w:p w:rsidR="00CF43A3" w:rsidRDefault="00CF43A3" w:rsidP="00CF43A3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  <w:sectPr w:rsidR="00CF43A3">
          <w:pgSz w:w="11906" w:h="16838"/>
          <w:pgMar w:top="284" w:right="567" w:bottom="567" w:left="1134" w:header="312" w:footer="720" w:gutter="0"/>
          <w:cols w:space="720"/>
        </w:sectPr>
      </w:pP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Приложение №1 к Программе</w:t>
      </w: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CF43A3" w:rsidRDefault="00CF43A3" w:rsidP="00CF43A3">
      <w:pPr>
        <w:suppressAutoHyphens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Перечень мероприятий муниципальной  программы </w:t>
      </w:r>
    </w:p>
    <w:p w:rsidR="00CF43A3" w:rsidRDefault="00CF43A3" w:rsidP="00CF43A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«Сохранение и развитие культуры на территории Верх-Коенского сельсовета»</w:t>
      </w:r>
    </w:p>
    <w:tbl>
      <w:tblPr>
        <w:tblW w:w="15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2298"/>
        <w:gridCol w:w="2701"/>
        <w:gridCol w:w="1260"/>
        <w:gridCol w:w="1169"/>
        <w:gridCol w:w="937"/>
        <w:gridCol w:w="993"/>
        <w:gridCol w:w="3782"/>
      </w:tblGrid>
      <w:tr w:rsidR="00CF43A3" w:rsidTr="00CF43A3"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№</w:t>
            </w:r>
          </w:p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Перечень задач муниципальной программы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Объем финансирования мероприятия всего,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.р</w:t>
            </w:r>
            <w:proofErr w:type="gramEnd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    в том числе                                                  Исполнитель</w:t>
            </w:r>
          </w:p>
        </w:tc>
      </w:tr>
      <w:tr w:rsidR="00CF43A3" w:rsidTr="00CF43A3"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3A3" w:rsidRDefault="00CF43A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3A3" w:rsidRDefault="00CF43A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3A3" w:rsidRDefault="00CF43A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3A3" w:rsidRDefault="00CF43A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2026г.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2027г.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2028г.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3A3" w:rsidRDefault="00CF43A3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CF43A3" w:rsidTr="00CF43A3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9</w:t>
            </w:r>
          </w:p>
        </w:tc>
      </w:tr>
      <w:tr w:rsidR="00CF43A3" w:rsidTr="00CF43A3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Создание условий для организации досуга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жителей поселения и обеспечения услугами организаций культуры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детей и молодежи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20133,05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11924,25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4256,7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3952,1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МКУК «Центр досуга «Селяночка»,</w:t>
            </w:r>
          </w:p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администрация Верх-Коенского сельсовета</w:t>
            </w:r>
          </w:p>
        </w:tc>
      </w:tr>
      <w:tr w:rsidR="00CF43A3" w:rsidTr="00CF43A3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Мероприятие 1: </w:t>
            </w:r>
          </w:p>
          <w:p w:rsidR="00CF43A3" w:rsidRDefault="00CF43A3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Обеспечение деятельности</w:t>
            </w:r>
            <w:r>
              <w:rPr>
                <w:rFonts w:ascii="Times New Roman" w:eastAsia="Times New Roman" w:hAnsi="Times New Roman" w:cs="Calibri"/>
                <w:color w:val="FF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муниципального учреждения культуры и досуга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20133,05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11924,25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4256,7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3952,1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МКУК «Центр досуга «Селяночка»</w:t>
            </w:r>
          </w:p>
        </w:tc>
      </w:tr>
      <w:tr w:rsidR="00CF43A3" w:rsidTr="00CF43A3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Мероприятие 2:</w:t>
            </w:r>
          </w:p>
          <w:p w:rsidR="00CF43A3" w:rsidRDefault="00CF43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Проведение мероприятий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МКУК «Центр досуга «Селяночка»</w:t>
            </w:r>
          </w:p>
        </w:tc>
      </w:tr>
      <w:tr w:rsidR="00CF43A3" w:rsidTr="00CF43A3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Мероприятие 3:</w:t>
            </w:r>
          </w:p>
          <w:p w:rsidR="00CF43A3" w:rsidRDefault="00CF43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Сохранение памятников и других мемориальных объектов, увековечивающих память о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защитниках Отечества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администрация Верх-Коенского сельсовета</w:t>
            </w:r>
          </w:p>
        </w:tc>
      </w:tr>
      <w:tr w:rsidR="00CF43A3" w:rsidTr="00CF43A3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20133,05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11924,25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4256,7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3952,1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A3" w:rsidRDefault="00CF43A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CF43A3" w:rsidRDefault="00CF43A3" w:rsidP="00CF43A3">
      <w:pPr>
        <w:suppressAutoHyphens/>
        <w:jc w:val="center"/>
        <w:rPr>
          <w:rFonts w:ascii="Calibri" w:eastAsia="Times New Roman" w:hAnsi="Calibri" w:cs="Calibri"/>
          <w:sz w:val="28"/>
          <w:szCs w:val="28"/>
          <w:lang w:eastAsia="ar-SA"/>
        </w:rPr>
      </w:pPr>
    </w:p>
    <w:p w:rsidR="00CF43A3" w:rsidRDefault="00CF43A3" w:rsidP="00CF43A3">
      <w:pPr>
        <w:suppressAutoHyphens/>
        <w:rPr>
          <w:rFonts w:ascii="Calibri" w:eastAsia="Times New Roman" w:hAnsi="Calibri" w:cs="Calibri"/>
          <w:lang w:eastAsia="ar-SA"/>
        </w:rPr>
      </w:pPr>
    </w:p>
    <w:p w:rsidR="00CF43A3" w:rsidRDefault="00CF43A3" w:rsidP="00CF43A3">
      <w:pPr>
        <w:suppressAutoHyphens/>
        <w:rPr>
          <w:rFonts w:ascii="Calibri" w:eastAsia="Times New Roman" w:hAnsi="Calibri" w:cs="Calibri"/>
          <w:lang w:eastAsia="ar-SA"/>
        </w:rPr>
      </w:pPr>
    </w:p>
    <w:p w:rsidR="00CF43A3" w:rsidRDefault="00CF43A3" w:rsidP="00CF43A3"/>
    <w:p w:rsidR="00815D9B" w:rsidRDefault="00815D9B">
      <w:bookmarkStart w:id="0" w:name="_GoBack"/>
      <w:bookmarkEnd w:id="0"/>
    </w:p>
    <w:sectPr w:rsidR="0081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C14"/>
    <w:multiLevelType w:val="hybridMultilevel"/>
    <w:tmpl w:val="E732231C"/>
    <w:lvl w:ilvl="0" w:tplc="3F621E8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A4303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E3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C4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F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A54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AA5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6D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6A9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2092C"/>
    <w:multiLevelType w:val="hybridMultilevel"/>
    <w:tmpl w:val="149E65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2F"/>
    <w:rsid w:val="005E122F"/>
    <w:rsid w:val="00815D9B"/>
    <w:rsid w:val="00C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43A3"/>
    <w:rPr>
      <w:color w:val="0000FF"/>
      <w:u w:val="single"/>
    </w:rPr>
  </w:style>
  <w:style w:type="paragraph" w:styleId="a4">
    <w:name w:val="No Spacing"/>
    <w:uiPriority w:val="1"/>
    <w:qFormat/>
    <w:rsid w:val="00CF43A3"/>
    <w:pPr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43A3"/>
    <w:rPr>
      <w:color w:val="0000FF"/>
      <w:u w:val="single"/>
    </w:rPr>
  </w:style>
  <w:style w:type="paragraph" w:styleId="a4">
    <w:name w:val="No Spacing"/>
    <w:uiPriority w:val="1"/>
    <w:qFormat/>
    <w:rsid w:val="00CF43A3"/>
    <w:pPr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A890EF4B57774896625C25938BB0369D7D7D33B19A50F22737BBA881M01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C32B19D50F22737BBA881M01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1801</Words>
  <Characters>10272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2026-01-12T07:21:00Z</dcterms:created>
  <dcterms:modified xsi:type="dcterms:W3CDTF">2026-01-12T07:22:00Z</dcterms:modified>
</cp:coreProperties>
</file>